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line="240" w:lineRule="auto"/>
        <w:jc w:val="center"/>
        <w:textAlignment w:val="auto"/>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土木工程学院研究生</w:t>
      </w:r>
      <w:r>
        <w:rPr>
          <w:rFonts w:hint="eastAsia" w:ascii="方正小标宋简体" w:hAnsi="方正小标宋简体" w:eastAsia="方正小标宋简体" w:cs="方正小标宋简体"/>
          <w:sz w:val="32"/>
          <w:szCs w:val="32"/>
        </w:rPr>
        <w:t>奖学金科研成果</w:t>
      </w:r>
      <w:r>
        <w:rPr>
          <w:rFonts w:hint="eastAsia" w:ascii="方正小标宋简体" w:hAnsi="方正小标宋简体" w:eastAsia="方正小标宋简体" w:cs="方正小标宋简体"/>
          <w:sz w:val="32"/>
          <w:szCs w:val="32"/>
        </w:rPr>
        <w:t>评分表及细则（2024修订）</w:t>
      </w:r>
    </w:p>
    <w:p>
      <w:pPr>
        <w:keepNext w:val="0"/>
        <w:keepLines w:val="0"/>
        <w:pageBreakBefore w:val="0"/>
        <w:widowControl w:val="0"/>
        <w:kinsoku/>
        <w:wordWrap/>
        <w:overflowPunct/>
        <w:topLinePunct w:val="0"/>
        <w:autoSpaceDE/>
        <w:autoSpaceDN/>
        <w:bidi w:val="0"/>
        <w:adjustRightInd/>
        <w:snapToGrid/>
        <w:jc w:val="center"/>
        <w:textAlignment w:val="auto"/>
        <w:rPr>
          <w:rFonts w:ascii="Times" w:hAnsi="Times"/>
          <w:b/>
          <w:bCs/>
          <w:sz w:val="28"/>
          <w:szCs w:val="28"/>
        </w:rPr>
      </w:pPr>
      <w:r>
        <w:rPr>
          <w:rFonts w:hint="eastAsia" w:ascii="Times" w:hAnsi="Times"/>
          <w:b/>
          <w:bCs/>
          <w:sz w:val="28"/>
          <w:szCs w:val="28"/>
        </w:rPr>
        <w:t>科研成果评分表</w:t>
      </w:r>
    </w:p>
    <w:tbl>
      <w:tblPr>
        <w:tblStyle w:val="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305"/>
        <w:gridCol w:w="1033"/>
        <w:gridCol w:w="1338"/>
        <w:gridCol w:w="1338"/>
        <w:gridCol w:w="1337"/>
        <w:gridCol w:w="678"/>
        <w:gridCol w:w="660"/>
        <w:gridCol w:w="534"/>
        <w:gridCol w:w="804"/>
        <w:gridCol w:w="267"/>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7" w:type="dxa"/>
            <w:shd w:val="clear" w:color="auto" w:fill="auto"/>
            <w:vAlign w:val="center"/>
          </w:tcPr>
          <w:p>
            <w:pPr>
              <w:jc w:val="center"/>
              <w:rPr>
                <w:rFonts w:ascii="Times" w:hAnsi="Times"/>
                <w:b/>
                <w:bCs/>
                <w:color w:val="000000"/>
                <w:szCs w:val="21"/>
              </w:rPr>
            </w:pPr>
            <w:r>
              <w:rPr>
                <w:rFonts w:hint="eastAsia" w:ascii="Times" w:hAnsi="Times"/>
                <w:b/>
                <w:bCs/>
                <w:color w:val="000000"/>
                <w:szCs w:val="21"/>
              </w:rPr>
              <w:t>姓名</w:t>
            </w:r>
          </w:p>
        </w:tc>
        <w:tc>
          <w:tcPr>
            <w:tcW w:w="1338" w:type="dxa"/>
            <w:gridSpan w:val="2"/>
            <w:shd w:val="clear" w:color="auto" w:fill="auto"/>
            <w:vAlign w:val="center"/>
          </w:tcPr>
          <w:p>
            <w:pPr>
              <w:jc w:val="center"/>
              <w:rPr>
                <w:rFonts w:ascii="Times" w:hAnsi="Times"/>
                <w:b/>
                <w:bCs/>
                <w:color w:val="000000"/>
                <w:szCs w:val="21"/>
              </w:rPr>
            </w:pPr>
          </w:p>
        </w:tc>
        <w:tc>
          <w:tcPr>
            <w:tcW w:w="1338" w:type="dxa"/>
            <w:shd w:val="clear" w:color="auto" w:fill="auto"/>
            <w:vAlign w:val="center"/>
          </w:tcPr>
          <w:p>
            <w:pPr>
              <w:jc w:val="center"/>
              <w:rPr>
                <w:rFonts w:ascii="Times" w:hAnsi="Times"/>
                <w:b/>
                <w:bCs/>
                <w:color w:val="000000"/>
                <w:szCs w:val="21"/>
              </w:rPr>
            </w:pPr>
            <w:r>
              <w:rPr>
                <w:rFonts w:hint="eastAsia" w:ascii="Times" w:hAnsi="Times"/>
                <w:b/>
                <w:bCs/>
                <w:color w:val="000000"/>
                <w:szCs w:val="21"/>
              </w:rPr>
              <w:t>学号</w:t>
            </w:r>
          </w:p>
        </w:tc>
        <w:tc>
          <w:tcPr>
            <w:tcW w:w="1338" w:type="dxa"/>
            <w:shd w:val="clear" w:color="auto" w:fill="auto"/>
            <w:vAlign w:val="center"/>
          </w:tcPr>
          <w:p>
            <w:pPr>
              <w:jc w:val="center"/>
              <w:rPr>
                <w:rFonts w:ascii="Times" w:hAnsi="Times"/>
                <w:b/>
                <w:bCs/>
                <w:color w:val="000000"/>
                <w:szCs w:val="21"/>
              </w:rPr>
            </w:pPr>
          </w:p>
        </w:tc>
        <w:tc>
          <w:tcPr>
            <w:tcW w:w="1337" w:type="dxa"/>
            <w:shd w:val="clear" w:color="auto" w:fill="auto"/>
            <w:vAlign w:val="center"/>
          </w:tcPr>
          <w:p>
            <w:pPr>
              <w:jc w:val="center"/>
              <w:rPr>
                <w:rFonts w:ascii="Times" w:hAnsi="Times"/>
                <w:b/>
                <w:bCs/>
                <w:color w:val="000000"/>
                <w:szCs w:val="21"/>
              </w:rPr>
            </w:pPr>
            <w:r>
              <w:rPr>
                <w:rFonts w:hint="eastAsia" w:ascii="Times" w:hAnsi="Times"/>
                <w:b/>
                <w:bCs/>
                <w:color w:val="000000"/>
                <w:szCs w:val="21"/>
              </w:rPr>
              <w:t>导师</w:t>
            </w:r>
          </w:p>
        </w:tc>
        <w:tc>
          <w:tcPr>
            <w:tcW w:w="1338" w:type="dxa"/>
            <w:gridSpan w:val="2"/>
            <w:shd w:val="clear" w:color="auto" w:fill="auto"/>
            <w:vAlign w:val="center"/>
          </w:tcPr>
          <w:p>
            <w:pPr>
              <w:jc w:val="center"/>
              <w:rPr>
                <w:rFonts w:ascii="Times" w:hAnsi="Times"/>
                <w:b/>
                <w:bCs/>
                <w:color w:val="000000"/>
                <w:szCs w:val="21"/>
              </w:rPr>
            </w:pPr>
          </w:p>
        </w:tc>
        <w:tc>
          <w:tcPr>
            <w:tcW w:w="1338" w:type="dxa"/>
            <w:gridSpan w:val="2"/>
            <w:shd w:val="clear" w:color="auto" w:fill="auto"/>
            <w:vAlign w:val="center"/>
          </w:tcPr>
          <w:p>
            <w:pPr>
              <w:jc w:val="center"/>
              <w:rPr>
                <w:rFonts w:ascii="Times" w:hAnsi="Times"/>
                <w:b/>
                <w:bCs/>
                <w:color w:val="000000"/>
                <w:szCs w:val="21"/>
              </w:rPr>
            </w:pPr>
            <w:r>
              <w:rPr>
                <w:rFonts w:hint="eastAsia" w:ascii="Times" w:hAnsi="Times"/>
                <w:b/>
                <w:bCs/>
                <w:color w:val="000000"/>
                <w:szCs w:val="21"/>
              </w:rPr>
              <w:t>专业</w:t>
            </w:r>
          </w:p>
        </w:tc>
        <w:tc>
          <w:tcPr>
            <w:tcW w:w="1338" w:type="dxa"/>
            <w:gridSpan w:val="2"/>
          </w:tcPr>
          <w:p>
            <w:pPr>
              <w:jc w:val="center"/>
              <w:rPr>
                <w:rFonts w:ascii="Times" w:hAnsi="Times"/>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restart"/>
            <w:shd w:val="clear" w:color="auto" w:fill="auto"/>
            <w:vAlign w:val="center"/>
          </w:tcPr>
          <w:p>
            <w:pPr>
              <w:jc w:val="center"/>
              <w:rPr>
                <w:rFonts w:ascii="Times" w:hAnsi="Times"/>
                <w:b/>
                <w:bCs/>
                <w:color w:val="000000"/>
                <w:szCs w:val="21"/>
              </w:rPr>
            </w:pPr>
            <w:r>
              <w:rPr>
                <w:rFonts w:ascii="Times" w:hAnsi="Times"/>
                <w:b/>
                <w:bCs/>
                <w:color w:val="000000"/>
                <w:szCs w:val="21"/>
              </w:rPr>
              <w:t>评价项目</w:t>
            </w:r>
          </w:p>
        </w:tc>
        <w:tc>
          <w:tcPr>
            <w:tcW w:w="6918" w:type="dxa"/>
            <w:gridSpan w:val="7"/>
            <w:shd w:val="clear" w:color="auto" w:fill="auto"/>
            <w:vAlign w:val="center"/>
          </w:tcPr>
          <w:p>
            <w:pPr>
              <w:jc w:val="center"/>
              <w:rPr>
                <w:rFonts w:ascii="Times" w:hAnsi="Times"/>
                <w:b/>
                <w:bCs/>
                <w:color w:val="000000"/>
                <w:szCs w:val="21"/>
              </w:rPr>
            </w:pPr>
            <w:r>
              <w:rPr>
                <w:rFonts w:ascii="Times" w:hAnsi="Times"/>
                <w:b/>
                <w:bCs/>
                <w:color w:val="000000"/>
                <w:szCs w:val="21"/>
              </w:rPr>
              <w:t>评分标准</w:t>
            </w:r>
          </w:p>
        </w:tc>
        <w:tc>
          <w:tcPr>
            <w:tcW w:w="1071" w:type="dxa"/>
            <w:gridSpan w:val="2"/>
            <w:vMerge w:val="restart"/>
            <w:vAlign w:val="center"/>
          </w:tcPr>
          <w:p>
            <w:pPr>
              <w:ind w:left="0" w:leftChars="0" w:right="0" w:rightChars="0" w:firstLine="0" w:firstLineChars="0"/>
              <w:jc w:val="center"/>
              <w:rPr>
                <w:rFonts w:hint="default" w:ascii="Times" w:hAnsi="Times"/>
                <w:b/>
                <w:bCs/>
                <w:color w:val="000000"/>
                <w:szCs w:val="21"/>
                <w:lang w:val="en-US" w:eastAsia="zh-CN"/>
              </w:rPr>
            </w:pPr>
            <w:r>
              <w:rPr>
                <w:rFonts w:hint="eastAsia" w:ascii="Times" w:hAnsi="Times"/>
                <w:b/>
                <w:bCs/>
                <w:color w:val="000000"/>
                <w:szCs w:val="21"/>
                <w:lang w:val="en-US" w:eastAsia="zh-CN"/>
              </w:rPr>
              <w:t>自评</w:t>
            </w:r>
          </w:p>
          <w:p>
            <w:pPr>
              <w:ind w:left="0" w:leftChars="0" w:right="0" w:rightChars="0" w:firstLine="0" w:firstLineChars="0"/>
              <w:jc w:val="center"/>
              <w:rPr>
                <w:rFonts w:hint="eastAsia" w:ascii="Times" w:hAnsi="Times" w:eastAsia="宋体"/>
                <w:b/>
                <w:bCs/>
                <w:color w:val="000000"/>
                <w:szCs w:val="21"/>
                <w:lang w:val="en-US" w:eastAsia="zh-CN"/>
              </w:rPr>
            </w:pPr>
            <w:r>
              <w:rPr>
                <w:rFonts w:hint="eastAsia" w:ascii="Times" w:hAnsi="Times"/>
                <w:b/>
                <w:bCs/>
                <w:color w:val="000000"/>
                <w:szCs w:val="21"/>
                <w:lang w:val="en-US" w:eastAsia="zh-CN"/>
              </w:rPr>
              <w:t>得分</w:t>
            </w:r>
          </w:p>
        </w:tc>
        <w:tc>
          <w:tcPr>
            <w:tcW w:w="1071" w:type="dxa"/>
            <w:vMerge w:val="restart"/>
            <w:shd w:val="clear" w:color="auto" w:fill="auto"/>
            <w:vAlign w:val="center"/>
          </w:tcPr>
          <w:p>
            <w:pPr>
              <w:jc w:val="center"/>
              <w:rPr>
                <w:rFonts w:hint="eastAsia" w:ascii="Times" w:hAnsi="Times"/>
                <w:b/>
                <w:bCs/>
                <w:color w:val="000000"/>
                <w:szCs w:val="21"/>
                <w:lang w:val="en-US" w:eastAsia="zh-CN"/>
              </w:rPr>
            </w:pPr>
            <w:r>
              <w:rPr>
                <w:rFonts w:hint="eastAsia" w:ascii="Times" w:hAnsi="Times"/>
                <w:b/>
                <w:bCs/>
                <w:color w:val="000000"/>
                <w:szCs w:val="21"/>
                <w:lang w:val="en-US" w:eastAsia="zh-CN"/>
              </w:rPr>
              <w:t>学院</w:t>
            </w:r>
          </w:p>
          <w:p>
            <w:pPr>
              <w:jc w:val="center"/>
              <w:rPr>
                <w:rFonts w:ascii="Times" w:hAnsi="Times"/>
                <w:b/>
                <w:bCs/>
                <w:color w:val="000000"/>
                <w:szCs w:val="21"/>
              </w:rPr>
            </w:pPr>
            <w:r>
              <w:rPr>
                <w:rFonts w:hint="eastAsia" w:ascii="Times" w:hAnsi="Times"/>
                <w:b/>
                <w:bCs/>
                <w:color w:val="000000"/>
                <w:szCs w:val="21"/>
                <w:lang w:val="en-US" w:eastAsia="zh-CN"/>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vAlign w:val="center"/>
          </w:tcPr>
          <w:p>
            <w:pPr>
              <w:rPr>
                <w:rFonts w:ascii="Times" w:hAnsi="Times"/>
                <w:b/>
                <w:bCs/>
                <w:color w:val="000000"/>
                <w:szCs w:val="21"/>
              </w:rPr>
            </w:pPr>
          </w:p>
        </w:tc>
        <w:tc>
          <w:tcPr>
            <w:tcW w:w="5724" w:type="dxa"/>
            <w:gridSpan w:val="5"/>
            <w:shd w:val="clear" w:color="auto" w:fill="auto"/>
            <w:vAlign w:val="center"/>
          </w:tcPr>
          <w:p>
            <w:pPr>
              <w:jc w:val="center"/>
              <w:rPr>
                <w:rFonts w:ascii="Times" w:hAnsi="Times"/>
                <w:b/>
                <w:bCs/>
                <w:color w:val="000000"/>
                <w:szCs w:val="21"/>
              </w:rPr>
            </w:pPr>
            <w:r>
              <w:rPr>
                <w:rFonts w:ascii="Times" w:hAnsi="Times"/>
                <w:b/>
                <w:bCs/>
                <w:color w:val="000000"/>
                <w:szCs w:val="21"/>
              </w:rPr>
              <w:t>内容</w:t>
            </w:r>
          </w:p>
        </w:tc>
        <w:tc>
          <w:tcPr>
            <w:tcW w:w="1194" w:type="dxa"/>
            <w:gridSpan w:val="2"/>
            <w:shd w:val="clear" w:color="auto" w:fill="auto"/>
            <w:vAlign w:val="center"/>
          </w:tcPr>
          <w:p>
            <w:pPr>
              <w:jc w:val="center"/>
              <w:rPr>
                <w:rFonts w:ascii="Times" w:hAnsi="Times"/>
                <w:b/>
                <w:bCs/>
                <w:color w:val="000000"/>
                <w:szCs w:val="21"/>
              </w:rPr>
            </w:pPr>
            <w:r>
              <w:rPr>
                <w:rFonts w:ascii="Times" w:hAnsi="Times"/>
                <w:b/>
                <w:bCs/>
                <w:color w:val="000000"/>
                <w:szCs w:val="21"/>
              </w:rPr>
              <w:t>单项得分</w:t>
            </w:r>
          </w:p>
        </w:tc>
        <w:tc>
          <w:tcPr>
            <w:tcW w:w="1071" w:type="dxa"/>
            <w:gridSpan w:val="2"/>
            <w:vMerge w:val="continue"/>
            <w:vAlign w:val="center"/>
          </w:tcPr>
          <w:p>
            <w:pPr>
              <w:jc w:val="center"/>
              <w:rPr>
                <w:rFonts w:hint="eastAsia" w:ascii="Times" w:hAnsi="Times" w:eastAsia="宋体"/>
                <w:b/>
                <w:bCs/>
                <w:color w:val="000000"/>
                <w:szCs w:val="21"/>
                <w:lang w:val="en-US" w:eastAsia="zh-CN"/>
              </w:rPr>
            </w:pPr>
          </w:p>
        </w:tc>
        <w:tc>
          <w:tcPr>
            <w:tcW w:w="1071" w:type="dxa"/>
            <w:vMerge w:val="continue"/>
            <w:shd w:val="clear" w:color="auto" w:fill="auto"/>
            <w:vAlign w:val="center"/>
          </w:tcPr>
          <w:p>
            <w:pPr>
              <w:rPr>
                <w:rFonts w:ascii="Times" w:hAnsi="Times"/>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restart"/>
            <w:shd w:val="clear" w:color="auto" w:fill="auto"/>
            <w:vAlign w:val="center"/>
          </w:tcPr>
          <w:p>
            <w:pPr>
              <w:rPr>
                <w:rFonts w:ascii="Times" w:hAnsi="Times"/>
                <w:color w:val="000000"/>
                <w:szCs w:val="21"/>
              </w:rPr>
            </w:pPr>
            <w:r>
              <w:rPr>
                <w:rFonts w:ascii="Times" w:hAnsi="Times"/>
                <w:color w:val="000000"/>
                <w:szCs w:val="21"/>
              </w:rPr>
              <w:t>一、期刊论文</w:t>
            </w:r>
          </w:p>
        </w:tc>
        <w:tc>
          <w:tcPr>
            <w:tcW w:w="5724" w:type="dxa"/>
            <w:gridSpan w:val="5"/>
            <w:shd w:val="clear" w:color="auto" w:fill="auto"/>
            <w:vAlign w:val="center"/>
          </w:tcPr>
          <w:p>
            <w:pPr>
              <w:numPr>
                <w:ilvl w:val="0"/>
                <w:numId w:val="1"/>
              </w:numPr>
              <w:ind w:firstLine="0"/>
              <w:rPr>
                <w:rFonts w:ascii="Times" w:hAnsi="Times"/>
                <w:color w:val="000000"/>
                <w:szCs w:val="21"/>
              </w:rPr>
            </w:pPr>
            <w:r>
              <w:rPr>
                <w:rFonts w:ascii="Times" w:hAnsi="Times"/>
                <w:color w:val="000000"/>
                <w:szCs w:val="21"/>
              </w:rPr>
              <w:t>在A类期刊上发表学术论文</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60/篇</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vAlign w:val="center"/>
          </w:tcPr>
          <w:p>
            <w:pPr>
              <w:rPr>
                <w:rFonts w:ascii="Times" w:hAnsi="Times"/>
                <w:color w:val="000000"/>
                <w:szCs w:val="21"/>
              </w:rPr>
            </w:pPr>
          </w:p>
        </w:tc>
        <w:tc>
          <w:tcPr>
            <w:tcW w:w="5724" w:type="dxa"/>
            <w:gridSpan w:val="5"/>
            <w:shd w:val="clear" w:color="auto" w:fill="auto"/>
            <w:vAlign w:val="center"/>
          </w:tcPr>
          <w:p>
            <w:pPr>
              <w:numPr>
                <w:ilvl w:val="0"/>
                <w:numId w:val="1"/>
              </w:numPr>
              <w:ind w:firstLine="0"/>
              <w:rPr>
                <w:rFonts w:ascii="Times" w:hAnsi="Times"/>
                <w:color w:val="000000"/>
                <w:szCs w:val="21"/>
              </w:rPr>
            </w:pPr>
            <w:r>
              <w:rPr>
                <w:rFonts w:ascii="Times" w:hAnsi="Times"/>
                <w:color w:val="000000"/>
                <w:szCs w:val="21"/>
              </w:rPr>
              <w:t>在B类期刊上发表学术论文</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50/篇</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vAlign w:val="center"/>
          </w:tcPr>
          <w:p>
            <w:pPr>
              <w:rPr>
                <w:rFonts w:ascii="Times" w:hAnsi="Times"/>
                <w:color w:val="000000"/>
                <w:szCs w:val="21"/>
              </w:rPr>
            </w:pPr>
          </w:p>
        </w:tc>
        <w:tc>
          <w:tcPr>
            <w:tcW w:w="5724" w:type="dxa"/>
            <w:gridSpan w:val="5"/>
            <w:shd w:val="clear" w:color="auto" w:fill="auto"/>
            <w:vAlign w:val="center"/>
          </w:tcPr>
          <w:p>
            <w:pPr>
              <w:numPr>
                <w:ilvl w:val="0"/>
                <w:numId w:val="1"/>
              </w:numPr>
              <w:ind w:firstLine="0"/>
              <w:rPr>
                <w:rFonts w:ascii="Times" w:hAnsi="Times"/>
                <w:color w:val="000000"/>
                <w:szCs w:val="21"/>
              </w:rPr>
            </w:pPr>
            <w:r>
              <w:rPr>
                <w:rFonts w:ascii="Times" w:hAnsi="Times"/>
                <w:color w:val="000000"/>
                <w:szCs w:val="21"/>
              </w:rPr>
              <w:t>在C类期刊上发表学术论文</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45/篇</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vAlign w:val="center"/>
          </w:tcPr>
          <w:p>
            <w:pPr>
              <w:rPr>
                <w:rFonts w:ascii="Times" w:hAnsi="Times"/>
                <w:color w:val="000000"/>
                <w:szCs w:val="21"/>
              </w:rPr>
            </w:pPr>
          </w:p>
        </w:tc>
        <w:tc>
          <w:tcPr>
            <w:tcW w:w="5724" w:type="dxa"/>
            <w:gridSpan w:val="5"/>
            <w:shd w:val="clear" w:color="auto" w:fill="auto"/>
            <w:vAlign w:val="center"/>
          </w:tcPr>
          <w:p>
            <w:pPr>
              <w:numPr>
                <w:ilvl w:val="0"/>
                <w:numId w:val="1"/>
              </w:numPr>
              <w:ind w:firstLine="0"/>
              <w:rPr>
                <w:rFonts w:ascii="Times" w:hAnsi="Times"/>
                <w:color w:val="000000"/>
                <w:szCs w:val="21"/>
              </w:rPr>
            </w:pPr>
            <w:r>
              <w:rPr>
                <w:rFonts w:ascii="Times" w:hAnsi="Times"/>
                <w:color w:val="000000"/>
                <w:szCs w:val="21"/>
              </w:rPr>
              <w:t>在D类期刊上发表学术论文</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30/篇</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vAlign w:val="center"/>
          </w:tcPr>
          <w:p>
            <w:pPr>
              <w:rPr>
                <w:rFonts w:ascii="Times" w:hAnsi="Times"/>
                <w:color w:val="000000"/>
                <w:szCs w:val="21"/>
              </w:rPr>
            </w:pPr>
          </w:p>
        </w:tc>
        <w:tc>
          <w:tcPr>
            <w:tcW w:w="5724" w:type="dxa"/>
            <w:gridSpan w:val="5"/>
            <w:shd w:val="clear" w:color="auto" w:fill="auto"/>
            <w:vAlign w:val="center"/>
          </w:tcPr>
          <w:p>
            <w:pPr>
              <w:numPr>
                <w:ilvl w:val="0"/>
                <w:numId w:val="1"/>
              </w:numPr>
              <w:ind w:firstLine="0"/>
              <w:rPr>
                <w:rFonts w:ascii="Times" w:hAnsi="Times"/>
                <w:color w:val="000000"/>
                <w:szCs w:val="21"/>
              </w:rPr>
            </w:pPr>
            <w:r>
              <w:rPr>
                <w:rFonts w:ascii="Times" w:hAnsi="Times"/>
                <w:color w:val="000000"/>
                <w:szCs w:val="21"/>
              </w:rPr>
              <w:t>在E类期刊上发表学术论文</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10/篇</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vAlign w:val="center"/>
          </w:tcPr>
          <w:p>
            <w:pPr>
              <w:rPr>
                <w:rFonts w:ascii="Times" w:hAnsi="Times"/>
                <w:color w:val="000000"/>
                <w:szCs w:val="21"/>
              </w:rPr>
            </w:pPr>
          </w:p>
        </w:tc>
        <w:tc>
          <w:tcPr>
            <w:tcW w:w="5724" w:type="dxa"/>
            <w:gridSpan w:val="5"/>
            <w:shd w:val="clear" w:color="auto" w:fill="auto"/>
            <w:vAlign w:val="center"/>
          </w:tcPr>
          <w:p>
            <w:pPr>
              <w:numPr>
                <w:ilvl w:val="0"/>
                <w:numId w:val="1"/>
              </w:numPr>
              <w:ind w:firstLine="0"/>
              <w:rPr>
                <w:rFonts w:ascii="Times" w:hAnsi="Times"/>
                <w:color w:val="000000"/>
                <w:szCs w:val="21"/>
              </w:rPr>
            </w:pPr>
            <w:r>
              <w:rPr>
                <w:rFonts w:ascii="Times" w:hAnsi="Times"/>
                <w:color w:val="000000"/>
                <w:szCs w:val="21"/>
              </w:rPr>
              <w:t>在F类期刊上发表学术论文</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5/篇</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shd w:val="clear" w:color="auto" w:fill="auto"/>
            <w:vAlign w:val="center"/>
          </w:tcPr>
          <w:p>
            <w:pPr>
              <w:rPr>
                <w:rFonts w:ascii="Times" w:hAnsi="Times"/>
                <w:color w:val="000000"/>
                <w:szCs w:val="21"/>
              </w:rPr>
            </w:pPr>
            <w:r>
              <w:rPr>
                <w:rFonts w:ascii="Times" w:hAnsi="Times"/>
                <w:color w:val="000000"/>
                <w:szCs w:val="21"/>
              </w:rPr>
              <w:t>二、发明专利</w:t>
            </w:r>
          </w:p>
        </w:tc>
        <w:tc>
          <w:tcPr>
            <w:tcW w:w="5724" w:type="dxa"/>
            <w:gridSpan w:val="5"/>
            <w:shd w:val="clear" w:color="auto" w:fill="auto"/>
            <w:vAlign w:val="center"/>
          </w:tcPr>
          <w:p>
            <w:pPr>
              <w:rPr>
                <w:rFonts w:ascii="Times" w:hAnsi="Times"/>
                <w:color w:val="000000"/>
                <w:szCs w:val="21"/>
              </w:rPr>
            </w:pPr>
            <w:r>
              <w:rPr>
                <w:rFonts w:ascii="Times" w:hAnsi="Times"/>
                <w:color w:val="000000"/>
                <w:szCs w:val="21"/>
              </w:rPr>
              <w:t>获得发明专利授权</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10/项</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restart"/>
            <w:shd w:val="clear" w:color="auto" w:fill="auto"/>
            <w:vAlign w:val="center"/>
          </w:tcPr>
          <w:p>
            <w:pPr>
              <w:rPr>
                <w:rFonts w:ascii="Times" w:hAnsi="Times"/>
                <w:color w:val="000000"/>
                <w:szCs w:val="21"/>
              </w:rPr>
            </w:pPr>
            <w:r>
              <w:rPr>
                <w:rFonts w:ascii="Times" w:hAnsi="Times"/>
                <w:color w:val="000000"/>
                <w:szCs w:val="21"/>
              </w:rPr>
              <w:t>三、专著教材</w:t>
            </w:r>
          </w:p>
        </w:tc>
        <w:tc>
          <w:tcPr>
            <w:tcW w:w="5724" w:type="dxa"/>
            <w:gridSpan w:val="5"/>
            <w:shd w:val="clear" w:color="auto" w:fill="auto"/>
            <w:vAlign w:val="center"/>
          </w:tcPr>
          <w:p>
            <w:pPr>
              <w:rPr>
                <w:rFonts w:ascii="Times" w:hAnsi="Times"/>
                <w:color w:val="000000"/>
                <w:szCs w:val="21"/>
              </w:rPr>
            </w:pPr>
            <w:r>
              <w:rPr>
                <w:rFonts w:ascii="Times" w:hAnsi="Times"/>
                <w:color w:val="000000"/>
                <w:szCs w:val="21"/>
              </w:rPr>
              <w:t>姓名出现在封面的专著或教材</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30/部</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tcPr>
          <w:p>
            <w:pPr>
              <w:rPr>
                <w:rFonts w:ascii="Times" w:hAnsi="Times"/>
                <w:color w:val="000000"/>
                <w:szCs w:val="21"/>
              </w:rPr>
            </w:pPr>
          </w:p>
        </w:tc>
        <w:tc>
          <w:tcPr>
            <w:tcW w:w="5724" w:type="dxa"/>
            <w:gridSpan w:val="5"/>
            <w:shd w:val="clear" w:color="auto" w:fill="auto"/>
            <w:vAlign w:val="center"/>
          </w:tcPr>
          <w:p>
            <w:pPr>
              <w:rPr>
                <w:rFonts w:ascii="Times" w:hAnsi="Times"/>
                <w:color w:val="000000"/>
                <w:szCs w:val="21"/>
              </w:rPr>
            </w:pPr>
            <w:r>
              <w:rPr>
                <w:rFonts w:ascii="Times" w:hAnsi="Times"/>
                <w:color w:val="000000"/>
                <w:szCs w:val="21"/>
              </w:rPr>
              <w:t>姓名出现在扉页的专著或教材</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15/部</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restart"/>
            <w:shd w:val="clear" w:color="auto" w:fill="auto"/>
            <w:vAlign w:val="center"/>
          </w:tcPr>
          <w:p>
            <w:pPr>
              <w:rPr>
                <w:rFonts w:ascii="Times" w:hAnsi="Times"/>
                <w:color w:val="000000"/>
                <w:szCs w:val="21"/>
              </w:rPr>
            </w:pPr>
            <w:r>
              <w:rPr>
                <w:rFonts w:ascii="Times" w:hAnsi="Times"/>
                <w:color w:val="000000"/>
                <w:szCs w:val="21"/>
              </w:rPr>
              <w:t>四、标准规范</w:t>
            </w:r>
          </w:p>
        </w:tc>
        <w:tc>
          <w:tcPr>
            <w:tcW w:w="5724" w:type="dxa"/>
            <w:gridSpan w:val="5"/>
            <w:shd w:val="clear" w:color="auto" w:fill="auto"/>
            <w:vAlign w:val="center"/>
          </w:tcPr>
          <w:p>
            <w:pPr>
              <w:rPr>
                <w:rFonts w:ascii="Times" w:hAnsi="Times"/>
                <w:color w:val="000000"/>
                <w:szCs w:val="21"/>
              </w:rPr>
            </w:pPr>
            <w:r>
              <w:rPr>
                <w:rFonts w:ascii="Times" w:hAnsi="Times"/>
                <w:color w:val="000000"/>
                <w:szCs w:val="21"/>
              </w:rPr>
              <w:t>国家标准</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60/部</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vAlign w:val="center"/>
          </w:tcPr>
          <w:p>
            <w:pPr>
              <w:rPr>
                <w:rFonts w:ascii="Times" w:hAnsi="Times"/>
                <w:color w:val="000000"/>
                <w:szCs w:val="21"/>
              </w:rPr>
            </w:pPr>
          </w:p>
        </w:tc>
        <w:tc>
          <w:tcPr>
            <w:tcW w:w="5724" w:type="dxa"/>
            <w:gridSpan w:val="5"/>
            <w:shd w:val="clear" w:color="auto" w:fill="auto"/>
            <w:vAlign w:val="center"/>
          </w:tcPr>
          <w:p>
            <w:pPr>
              <w:rPr>
                <w:rFonts w:ascii="Times" w:hAnsi="Times"/>
                <w:color w:val="000000"/>
                <w:szCs w:val="21"/>
              </w:rPr>
            </w:pPr>
            <w:r>
              <w:rPr>
                <w:rFonts w:ascii="Times" w:hAnsi="Times"/>
                <w:color w:val="000000"/>
                <w:szCs w:val="21"/>
              </w:rPr>
              <w:t>行业标准</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40/部</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vAlign w:val="center"/>
          </w:tcPr>
          <w:p>
            <w:pPr>
              <w:rPr>
                <w:rFonts w:ascii="Times" w:hAnsi="Times"/>
                <w:color w:val="000000"/>
                <w:szCs w:val="21"/>
              </w:rPr>
            </w:pPr>
          </w:p>
        </w:tc>
        <w:tc>
          <w:tcPr>
            <w:tcW w:w="5724" w:type="dxa"/>
            <w:gridSpan w:val="5"/>
            <w:shd w:val="clear" w:color="auto" w:fill="auto"/>
            <w:vAlign w:val="center"/>
          </w:tcPr>
          <w:p>
            <w:pPr>
              <w:rPr>
                <w:rFonts w:ascii="Times" w:hAnsi="Times"/>
                <w:color w:val="000000"/>
                <w:szCs w:val="21"/>
              </w:rPr>
            </w:pPr>
            <w:r>
              <w:rPr>
                <w:rFonts w:ascii="Times" w:hAnsi="Times"/>
                <w:color w:val="000000"/>
                <w:szCs w:val="21"/>
              </w:rPr>
              <w:t>地方标准</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20/部</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restart"/>
            <w:shd w:val="clear" w:color="auto" w:fill="auto"/>
            <w:vAlign w:val="center"/>
          </w:tcPr>
          <w:p>
            <w:pPr>
              <w:rPr>
                <w:rFonts w:ascii="Times" w:hAnsi="Times"/>
                <w:color w:val="000000"/>
                <w:szCs w:val="21"/>
              </w:rPr>
            </w:pPr>
            <w:r>
              <w:rPr>
                <w:rFonts w:ascii="Times" w:hAnsi="Times"/>
                <w:color w:val="000000"/>
                <w:szCs w:val="21"/>
              </w:rPr>
              <w:t xml:space="preserve">五、科技奖励 </w:t>
            </w:r>
          </w:p>
        </w:tc>
        <w:tc>
          <w:tcPr>
            <w:tcW w:w="5724" w:type="dxa"/>
            <w:gridSpan w:val="5"/>
            <w:shd w:val="clear" w:color="auto" w:fill="auto"/>
            <w:vAlign w:val="center"/>
          </w:tcPr>
          <w:p>
            <w:pPr>
              <w:rPr>
                <w:rFonts w:ascii="Times" w:hAnsi="Times"/>
                <w:color w:val="000000"/>
                <w:szCs w:val="21"/>
              </w:rPr>
            </w:pPr>
            <w:r>
              <w:rPr>
                <w:rFonts w:ascii="Times" w:hAnsi="Times"/>
                <w:color w:val="000000"/>
                <w:szCs w:val="21"/>
              </w:rPr>
              <w:t>获国家科学技术奖二等奖及以上</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90/项</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vAlign w:val="center"/>
          </w:tcPr>
          <w:p>
            <w:pPr>
              <w:rPr>
                <w:rFonts w:ascii="Times" w:hAnsi="Times"/>
                <w:color w:val="000000"/>
                <w:szCs w:val="21"/>
              </w:rPr>
            </w:pPr>
          </w:p>
        </w:tc>
        <w:tc>
          <w:tcPr>
            <w:tcW w:w="5724" w:type="dxa"/>
            <w:gridSpan w:val="5"/>
            <w:shd w:val="clear" w:color="auto" w:fill="auto"/>
            <w:vAlign w:val="center"/>
          </w:tcPr>
          <w:p>
            <w:pPr>
              <w:rPr>
                <w:rFonts w:ascii="Times" w:hAnsi="Times"/>
                <w:color w:val="000000"/>
                <w:szCs w:val="21"/>
              </w:rPr>
            </w:pPr>
            <w:r>
              <w:rPr>
                <w:rFonts w:ascii="Times" w:hAnsi="Times"/>
                <w:color w:val="000000"/>
                <w:szCs w:val="21"/>
              </w:rPr>
              <w:t>获省部级科学技术奖一等奖及以上</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60/项</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vAlign w:val="center"/>
          </w:tcPr>
          <w:p>
            <w:pPr>
              <w:rPr>
                <w:rFonts w:ascii="Times" w:hAnsi="Times"/>
                <w:color w:val="000000"/>
                <w:szCs w:val="21"/>
              </w:rPr>
            </w:pPr>
          </w:p>
        </w:tc>
        <w:tc>
          <w:tcPr>
            <w:tcW w:w="5724" w:type="dxa"/>
            <w:gridSpan w:val="5"/>
            <w:shd w:val="clear" w:color="auto" w:fill="auto"/>
            <w:vAlign w:val="center"/>
          </w:tcPr>
          <w:p>
            <w:pPr>
              <w:rPr>
                <w:rFonts w:ascii="Times" w:hAnsi="Times"/>
                <w:color w:val="000000"/>
                <w:szCs w:val="21"/>
              </w:rPr>
            </w:pPr>
            <w:r>
              <w:rPr>
                <w:rFonts w:ascii="Times" w:hAnsi="Times"/>
                <w:color w:val="000000"/>
                <w:szCs w:val="21"/>
              </w:rPr>
              <w:t>获省部级科学技术奖二等奖</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40/项</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vAlign w:val="center"/>
          </w:tcPr>
          <w:p>
            <w:pPr>
              <w:rPr>
                <w:rFonts w:ascii="Times" w:hAnsi="Times"/>
                <w:color w:val="000000"/>
                <w:szCs w:val="21"/>
              </w:rPr>
            </w:pPr>
          </w:p>
        </w:tc>
        <w:tc>
          <w:tcPr>
            <w:tcW w:w="5724" w:type="dxa"/>
            <w:gridSpan w:val="5"/>
            <w:shd w:val="clear" w:color="auto" w:fill="auto"/>
            <w:vAlign w:val="center"/>
          </w:tcPr>
          <w:p>
            <w:pPr>
              <w:rPr>
                <w:rFonts w:ascii="Times" w:hAnsi="Times"/>
                <w:color w:val="000000"/>
                <w:szCs w:val="21"/>
              </w:rPr>
            </w:pPr>
            <w:r>
              <w:rPr>
                <w:rFonts w:ascii="Times" w:hAnsi="Times"/>
                <w:color w:val="000000"/>
                <w:szCs w:val="21"/>
              </w:rPr>
              <w:t>获省部级科学技术奖三等奖</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20/项</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restart"/>
            <w:shd w:val="clear" w:color="auto" w:fill="auto"/>
            <w:vAlign w:val="center"/>
          </w:tcPr>
          <w:p>
            <w:pPr>
              <w:rPr>
                <w:rFonts w:ascii="Times" w:hAnsi="Times"/>
                <w:color w:val="000000"/>
                <w:szCs w:val="21"/>
              </w:rPr>
            </w:pPr>
            <w:r>
              <w:rPr>
                <w:rFonts w:ascii="Times" w:hAnsi="Times"/>
                <w:color w:val="000000"/>
                <w:szCs w:val="21"/>
              </w:rPr>
              <w:t>六、教学案例</w:t>
            </w:r>
          </w:p>
        </w:tc>
        <w:tc>
          <w:tcPr>
            <w:tcW w:w="5724" w:type="dxa"/>
            <w:gridSpan w:val="5"/>
            <w:shd w:val="clear" w:color="auto" w:fill="auto"/>
            <w:vAlign w:val="center"/>
          </w:tcPr>
          <w:p>
            <w:pPr>
              <w:rPr>
                <w:rFonts w:ascii="Times" w:hAnsi="Times"/>
                <w:color w:val="000000"/>
                <w:szCs w:val="21"/>
              </w:rPr>
            </w:pPr>
            <w:r>
              <w:rPr>
                <w:rFonts w:ascii="Times" w:hAnsi="Times"/>
                <w:color w:val="000000"/>
                <w:szCs w:val="21"/>
              </w:rPr>
              <w:t>入选IVEY案例，或入选MBA及MEM百优案例</w:t>
            </w:r>
          </w:p>
        </w:tc>
        <w:tc>
          <w:tcPr>
            <w:tcW w:w="1194" w:type="dxa"/>
            <w:gridSpan w:val="2"/>
            <w:shd w:val="clear" w:color="auto" w:fill="auto"/>
            <w:vAlign w:val="center"/>
          </w:tcPr>
          <w:p>
            <w:pPr>
              <w:jc w:val="center"/>
              <w:rPr>
                <w:rFonts w:ascii="Times" w:hAnsi="Times"/>
                <w:color w:val="000000"/>
                <w:szCs w:val="21"/>
              </w:rPr>
            </w:pPr>
            <w:r>
              <w:rPr>
                <w:rFonts w:ascii="Times" w:hAnsi="Times"/>
                <w:color w:val="000000"/>
                <w:szCs w:val="21"/>
              </w:rPr>
              <w:t>60/项</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vAlign w:val="center"/>
          </w:tcPr>
          <w:p>
            <w:pPr>
              <w:rPr>
                <w:rFonts w:ascii="Times" w:hAnsi="Times"/>
                <w:color w:val="000000"/>
                <w:szCs w:val="21"/>
              </w:rPr>
            </w:pPr>
          </w:p>
        </w:tc>
        <w:tc>
          <w:tcPr>
            <w:tcW w:w="5724" w:type="dxa"/>
            <w:gridSpan w:val="5"/>
            <w:tcBorders>
              <w:bottom w:val="single" w:color="auto" w:sz="4" w:space="0"/>
            </w:tcBorders>
            <w:shd w:val="clear" w:color="auto" w:fill="auto"/>
            <w:vAlign w:val="center"/>
          </w:tcPr>
          <w:p>
            <w:pPr>
              <w:rPr>
                <w:rFonts w:ascii="Times" w:hAnsi="Times"/>
                <w:color w:val="000000"/>
                <w:szCs w:val="21"/>
              </w:rPr>
            </w:pPr>
            <w:r>
              <w:rPr>
                <w:rFonts w:ascii="Times" w:hAnsi="Times"/>
                <w:color w:val="000000"/>
                <w:szCs w:val="21"/>
              </w:rPr>
              <w:t>入选MBA及MEM案例共享库</w:t>
            </w:r>
          </w:p>
        </w:tc>
        <w:tc>
          <w:tcPr>
            <w:tcW w:w="1194" w:type="dxa"/>
            <w:gridSpan w:val="2"/>
            <w:tcBorders>
              <w:bottom w:val="single" w:color="auto" w:sz="4" w:space="0"/>
            </w:tcBorders>
            <w:shd w:val="clear" w:color="auto" w:fill="auto"/>
            <w:vAlign w:val="center"/>
          </w:tcPr>
          <w:p>
            <w:pPr>
              <w:jc w:val="center"/>
              <w:rPr>
                <w:rFonts w:ascii="Times" w:hAnsi="Times"/>
                <w:color w:val="000000"/>
                <w:szCs w:val="21"/>
              </w:rPr>
            </w:pPr>
            <w:r>
              <w:rPr>
                <w:rFonts w:ascii="Times" w:hAnsi="Times"/>
                <w:color w:val="000000"/>
                <w:szCs w:val="21"/>
              </w:rPr>
              <w:t>30/项</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restart"/>
            <w:shd w:val="clear" w:color="auto" w:fill="auto"/>
            <w:vAlign w:val="center"/>
          </w:tcPr>
          <w:p>
            <w:pPr>
              <w:rPr>
                <w:rFonts w:ascii="Times" w:hAnsi="Times"/>
                <w:color w:val="000000"/>
                <w:szCs w:val="21"/>
              </w:rPr>
            </w:pPr>
            <w:r>
              <w:rPr>
                <w:rFonts w:ascii="Times" w:hAnsi="Times"/>
                <w:color w:val="000000"/>
                <w:szCs w:val="21"/>
              </w:rPr>
              <w:t>七、学科竞赛</w:t>
            </w:r>
          </w:p>
        </w:tc>
        <w:tc>
          <w:tcPr>
            <w:tcW w:w="5724" w:type="dxa"/>
            <w:gridSpan w:val="5"/>
            <w:shd w:val="clear" w:color="000000" w:fill="FFFFFF"/>
            <w:vAlign w:val="center"/>
          </w:tcPr>
          <w:p>
            <w:pPr>
              <w:rPr>
                <w:rFonts w:ascii="Times" w:hAnsi="Times"/>
                <w:color w:val="000000"/>
                <w:szCs w:val="21"/>
              </w:rPr>
            </w:pPr>
            <w:r>
              <w:rPr>
                <w:rFonts w:ascii="Times" w:hAnsi="Times"/>
                <w:color w:val="000000"/>
                <w:szCs w:val="21"/>
              </w:rPr>
              <w:t>国家级一等奖（或金奖）及以上排名第1</w:t>
            </w:r>
          </w:p>
        </w:tc>
        <w:tc>
          <w:tcPr>
            <w:tcW w:w="1194" w:type="dxa"/>
            <w:gridSpan w:val="2"/>
            <w:shd w:val="clear" w:color="000000" w:fill="FFFFFF"/>
            <w:vAlign w:val="center"/>
          </w:tcPr>
          <w:p>
            <w:pPr>
              <w:jc w:val="center"/>
              <w:rPr>
                <w:rFonts w:ascii="Times" w:hAnsi="Times"/>
                <w:color w:val="000000"/>
                <w:szCs w:val="21"/>
              </w:rPr>
            </w:pPr>
            <w:r>
              <w:rPr>
                <w:rFonts w:ascii="Times" w:hAnsi="Times"/>
                <w:color w:val="000000"/>
                <w:szCs w:val="21"/>
              </w:rPr>
              <w:t>60/项</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vAlign w:val="center"/>
          </w:tcPr>
          <w:p>
            <w:pPr>
              <w:rPr>
                <w:rFonts w:ascii="Times" w:hAnsi="Times"/>
                <w:color w:val="000000"/>
                <w:szCs w:val="21"/>
              </w:rPr>
            </w:pPr>
          </w:p>
        </w:tc>
        <w:tc>
          <w:tcPr>
            <w:tcW w:w="5724" w:type="dxa"/>
            <w:gridSpan w:val="5"/>
            <w:shd w:val="clear" w:color="000000" w:fill="FFFFFF"/>
            <w:vAlign w:val="center"/>
          </w:tcPr>
          <w:p>
            <w:pPr>
              <w:rPr>
                <w:rFonts w:ascii="Times" w:hAnsi="Times"/>
                <w:color w:val="000000"/>
                <w:szCs w:val="21"/>
              </w:rPr>
            </w:pPr>
            <w:r>
              <w:rPr>
                <w:rFonts w:ascii="Times" w:hAnsi="Times"/>
                <w:color w:val="000000"/>
                <w:szCs w:val="21"/>
              </w:rPr>
              <w:t>国家级一等奖（或金奖）排名第2，或国家级二等奖（或银奖）排名第1</w:t>
            </w:r>
          </w:p>
        </w:tc>
        <w:tc>
          <w:tcPr>
            <w:tcW w:w="1194" w:type="dxa"/>
            <w:gridSpan w:val="2"/>
            <w:shd w:val="clear" w:color="000000" w:fill="FFFFFF"/>
            <w:vAlign w:val="center"/>
          </w:tcPr>
          <w:p>
            <w:pPr>
              <w:jc w:val="center"/>
              <w:rPr>
                <w:rFonts w:ascii="Times" w:hAnsi="Times"/>
                <w:color w:val="000000"/>
                <w:szCs w:val="21"/>
              </w:rPr>
            </w:pPr>
            <w:r>
              <w:rPr>
                <w:rFonts w:ascii="Times" w:hAnsi="Times"/>
                <w:color w:val="000000"/>
                <w:szCs w:val="21"/>
              </w:rPr>
              <w:t>40/项</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vAlign w:val="center"/>
          </w:tcPr>
          <w:p>
            <w:pPr>
              <w:rPr>
                <w:rFonts w:ascii="Times" w:hAnsi="Times"/>
                <w:color w:val="000000"/>
                <w:szCs w:val="21"/>
              </w:rPr>
            </w:pPr>
          </w:p>
        </w:tc>
        <w:tc>
          <w:tcPr>
            <w:tcW w:w="5724" w:type="dxa"/>
            <w:gridSpan w:val="5"/>
            <w:shd w:val="clear" w:color="000000" w:fill="FFFFFF"/>
            <w:vAlign w:val="center"/>
          </w:tcPr>
          <w:p>
            <w:pPr>
              <w:rPr>
                <w:rFonts w:ascii="Times" w:hAnsi="Times"/>
                <w:color w:val="000000"/>
                <w:szCs w:val="21"/>
              </w:rPr>
            </w:pPr>
            <w:r>
              <w:rPr>
                <w:rFonts w:ascii="Times" w:hAnsi="Times"/>
                <w:color w:val="000000"/>
                <w:szCs w:val="21"/>
              </w:rPr>
              <w:t>国家级一等奖（或金奖）排名第3，或国家级二等奖（或银奖）排名第2</w:t>
            </w:r>
          </w:p>
        </w:tc>
        <w:tc>
          <w:tcPr>
            <w:tcW w:w="1194" w:type="dxa"/>
            <w:gridSpan w:val="2"/>
            <w:shd w:val="clear" w:color="000000" w:fill="FFFFFF"/>
            <w:vAlign w:val="center"/>
          </w:tcPr>
          <w:p>
            <w:pPr>
              <w:jc w:val="center"/>
              <w:rPr>
                <w:rFonts w:ascii="Times" w:hAnsi="Times"/>
                <w:color w:val="000000"/>
                <w:szCs w:val="21"/>
              </w:rPr>
            </w:pPr>
            <w:r>
              <w:rPr>
                <w:rFonts w:ascii="Times" w:hAnsi="Times"/>
                <w:color w:val="000000"/>
                <w:szCs w:val="21"/>
              </w:rPr>
              <w:t>20/项</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restart"/>
            <w:shd w:val="clear" w:color="auto" w:fill="auto"/>
            <w:vAlign w:val="center"/>
          </w:tcPr>
          <w:p>
            <w:pPr>
              <w:rPr>
                <w:rFonts w:ascii="Times" w:hAnsi="Times"/>
                <w:color w:val="000000"/>
                <w:szCs w:val="21"/>
              </w:rPr>
            </w:pPr>
            <w:r>
              <w:rPr>
                <w:rFonts w:hint="eastAsia" w:ascii="Times" w:hAnsi="Times"/>
                <w:color w:val="000000"/>
                <w:szCs w:val="21"/>
              </w:rPr>
              <w:t>八、科研项目</w:t>
            </w:r>
          </w:p>
        </w:tc>
        <w:tc>
          <w:tcPr>
            <w:tcW w:w="5724" w:type="dxa"/>
            <w:gridSpan w:val="5"/>
            <w:shd w:val="clear" w:color="000000" w:fill="FFFFFF"/>
            <w:vAlign w:val="center"/>
          </w:tcPr>
          <w:p>
            <w:pPr>
              <w:rPr>
                <w:rFonts w:ascii="Times" w:hAnsi="Times"/>
                <w:color w:val="000000"/>
                <w:szCs w:val="21"/>
              </w:rPr>
            </w:pPr>
            <w:r>
              <w:rPr>
                <w:rFonts w:hint="eastAsia" w:ascii="Times" w:hAnsi="Times"/>
                <w:color w:val="000000"/>
                <w:szCs w:val="21"/>
              </w:rPr>
              <w:t>获批国家自然科学基金青年学生基础研究项目（博士研究生）立项的学生负责人</w:t>
            </w:r>
          </w:p>
        </w:tc>
        <w:tc>
          <w:tcPr>
            <w:tcW w:w="1194" w:type="dxa"/>
            <w:gridSpan w:val="2"/>
            <w:shd w:val="clear" w:color="000000" w:fill="FFFFFF"/>
            <w:vAlign w:val="center"/>
          </w:tcPr>
          <w:p>
            <w:pPr>
              <w:jc w:val="center"/>
              <w:rPr>
                <w:rFonts w:ascii="Times" w:hAnsi="Times"/>
                <w:color w:val="000000"/>
                <w:szCs w:val="21"/>
              </w:rPr>
            </w:pPr>
            <w:r>
              <w:rPr>
                <w:rFonts w:hint="eastAsia" w:ascii="Times" w:hAnsi="Times"/>
                <w:color w:val="000000"/>
                <w:szCs w:val="21"/>
              </w:rPr>
              <w:t>50/项</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2" w:type="dxa"/>
            <w:gridSpan w:val="2"/>
            <w:vMerge w:val="continue"/>
            <w:shd w:val="clear" w:color="auto" w:fill="auto"/>
            <w:vAlign w:val="center"/>
          </w:tcPr>
          <w:p>
            <w:pPr>
              <w:rPr>
                <w:rFonts w:hint="eastAsia" w:ascii="Times" w:hAnsi="Times"/>
                <w:color w:val="000000"/>
                <w:szCs w:val="21"/>
              </w:rPr>
            </w:pPr>
          </w:p>
        </w:tc>
        <w:tc>
          <w:tcPr>
            <w:tcW w:w="5724" w:type="dxa"/>
            <w:gridSpan w:val="5"/>
            <w:shd w:val="clear" w:color="000000" w:fill="FFFFFF"/>
            <w:vAlign w:val="center"/>
          </w:tcPr>
          <w:p>
            <w:pPr>
              <w:rPr>
                <w:rFonts w:hint="eastAsia" w:ascii="Times" w:hAnsi="Times"/>
                <w:color w:val="000000"/>
                <w:szCs w:val="21"/>
              </w:rPr>
            </w:pPr>
            <w:r>
              <w:rPr>
                <w:rFonts w:hint="eastAsia" w:ascii="Times" w:hAnsi="Times"/>
                <w:color w:val="000000"/>
                <w:szCs w:val="21"/>
              </w:rPr>
              <w:t>获批中国科协青年人才托举工程博士生专项计划立项的学生负责人</w:t>
            </w:r>
          </w:p>
        </w:tc>
        <w:tc>
          <w:tcPr>
            <w:tcW w:w="1194" w:type="dxa"/>
            <w:gridSpan w:val="2"/>
            <w:shd w:val="clear" w:color="000000" w:fill="FFFFFF"/>
            <w:vAlign w:val="center"/>
          </w:tcPr>
          <w:p>
            <w:pPr>
              <w:jc w:val="center"/>
              <w:rPr>
                <w:rFonts w:hint="eastAsia" w:ascii="Times" w:hAnsi="Times"/>
                <w:color w:val="000000"/>
                <w:szCs w:val="21"/>
              </w:rPr>
            </w:pPr>
            <w:r>
              <w:rPr>
                <w:rFonts w:hint="eastAsia" w:ascii="Times" w:hAnsi="Times"/>
                <w:color w:val="000000"/>
                <w:szCs w:val="21"/>
              </w:rPr>
              <w:t>45/项</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0" w:type="dxa"/>
            <w:gridSpan w:val="9"/>
            <w:shd w:val="clear" w:color="auto" w:fill="auto"/>
            <w:vAlign w:val="center"/>
          </w:tcPr>
          <w:p>
            <w:pPr>
              <w:jc w:val="center"/>
              <w:rPr>
                <w:rFonts w:hint="eastAsia" w:ascii="Times" w:hAnsi="Times"/>
                <w:color w:val="000000"/>
                <w:szCs w:val="21"/>
              </w:rPr>
            </w:pPr>
            <w:r>
              <w:rPr>
                <w:rFonts w:hint="eastAsia" w:ascii="Times" w:hAnsi="Times"/>
                <w:color w:val="000000"/>
                <w:szCs w:val="21"/>
              </w:rPr>
              <w:t>总计</w:t>
            </w:r>
          </w:p>
        </w:tc>
        <w:tc>
          <w:tcPr>
            <w:tcW w:w="1071" w:type="dxa"/>
            <w:gridSpan w:val="2"/>
          </w:tcPr>
          <w:p>
            <w:pPr>
              <w:rPr>
                <w:rFonts w:ascii="Times" w:hAnsi="Times"/>
                <w:color w:val="000000"/>
                <w:szCs w:val="21"/>
              </w:rPr>
            </w:pPr>
          </w:p>
        </w:tc>
        <w:tc>
          <w:tcPr>
            <w:tcW w:w="1071" w:type="dxa"/>
            <w:shd w:val="clear" w:color="auto" w:fill="auto"/>
            <w:vAlign w:val="center"/>
          </w:tcPr>
          <w:p>
            <w:pPr>
              <w:rPr>
                <w:rFonts w:ascii="Times" w:hAnsi="Times"/>
                <w:color w:val="000000"/>
                <w:szCs w:val="21"/>
              </w:rPr>
            </w:pPr>
          </w:p>
        </w:tc>
      </w:tr>
    </w:tbl>
    <w:p>
      <w:pPr>
        <w:rPr>
          <w:rFonts w:ascii="Times" w:hAnsi="Times"/>
          <w:b/>
          <w:bCs/>
          <w:color w:val="000000"/>
          <w:kern w:val="0"/>
          <w:sz w:val="32"/>
          <w:szCs w:val="32"/>
        </w:rPr>
        <w:sectPr>
          <w:pgSz w:w="11906" w:h="16838"/>
          <w:pgMar w:top="720" w:right="1134" w:bottom="720" w:left="1134" w:header="851" w:footer="992" w:gutter="0"/>
          <w:cols w:space="0" w:num="1"/>
          <w:docGrid w:type="lines" w:linePitch="312" w:charSpace="0"/>
        </w:sectPr>
      </w:pPr>
      <w:r>
        <w:rPr>
          <w:rFonts w:ascii="Times" w:hAnsi="Times"/>
          <w:b/>
          <w:bCs/>
          <w:color w:val="000000"/>
          <w:kern w:val="0"/>
          <w:sz w:val="32"/>
          <w:szCs w:val="32"/>
        </w:rPr>
        <w:br w:type="page"/>
      </w:r>
    </w:p>
    <w:p>
      <w:pPr>
        <w:jc w:val="center"/>
        <w:rPr>
          <w:rFonts w:ascii="Times New Roman" w:hAnsi="Times New Roman" w:eastAsia="仿宋" w:cs="Times New Roman"/>
          <w:b/>
          <w:sz w:val="36"/>
          <w:szCs w:val="36"/>
        </w:rPr>
      </w:pPr>
      <w:r>
        <w:rPr>
          <w:rFonts w:ascii="Times New Roman" w:hAnsi="Times New Roman" w:eastAsia="仿宋" w:cs="Times New Roman"/>
          <w:b/>
          <w:sz w:val="36"/>
          <w:szCs w:val="36"/>
        </w:rPr>
        <w:t>土木工程学院研究生奖学金科研成果</w:t>
      </w:r>
      <w:r>
        <w:rPr>
          <w:rFonts w:hint="eastAsia" w:ascii="Times New Roman" w:hAnsi="Times New Roman" w:eastAsia="仿宋" w:cs="Times New Roman"/>
          <w:b/>
          <w:sz w:val="36"/>
          <w:szCs w:val="36"/>
          <w:lang w:val="en-US" w:eastAsia="zh-CN"/>
        </w:rPr>
        <w:t>申报表（</w:t>
      </w:r>
      <w:r>
        <w:rPr>
          <w:rFonts w:ascii="Times New Roman" w:hAnsi="Times New Roman" w:eastAsia="仿宋" w:cs="Times New Roman"/>
          <w:b/>
          <w:sz w:val="36"/>
          <w:szCs w:val="36"/>
        </w:rPr>
        <w:t>提交</w:t>
      </w:r>
      <w:bookmarkStart w:id="0" w:name="_GoBack"/>
      <w:bookmarkEnd w:id="0"/>
      <w:r>
        <w:rPr>
          <w:rFonts w:ascii="Times New Roman" w:hAnsi="Times New Roman" w:eastAsia="仿宋" w:cs="Times New Roman"/>
          <w:b/>
          <w:sz w:val="36"/>
          <w:szCs w:val="36"/>
        </w:rPr>
        <w:t>说明</w:t>
      </w:r>
      <w:r>
        <w:rPr>
          <w:rFonts w:hint="eastAsia" w:ascii="Times New Roman" w:hAnsi="Times New Roman" w:eastAsia="仿宋" w:cs="Times New Roman"/>
          <w:b/>
          <w:sz w:val="36"/>
          <w:szCs w:val="36"/>
          <w:lang w:eastAsia="zh-CN"/>
        </w:rPr>
        <w:t>）</w:t>
      </w:r>
      <w:r>
        <w:rPr>
          <w:rFonts w:ascii="Times New Roman" w:hAnsi="Times New Roman" w:eastAsia="仿宋" w:cs="Times New Roman"/>
          <w:b/>
          <w:sz w:val="36"/>
          <w:szCs w:val="36"/>
        </w:rPr>
        <w:t>（2024版）</w:t>
      </w:r>
    </w:p>
    <w:tbl>
      <w:tblPr>
        <w:tblStyle w:val="7"/>
        <w:tblW w:w="5000" w:type="pct"/>
        <w:jc w:val="center"/>
        <w:tblLayout w:type="autofit"/>
        <w:tblCellMar>
          <w:top w:w="0" w:type="dxa"/>
          <w:left w:w="108" w:type="dxa"/>
          <w:bottom w:w="0" w:type="dxa"/>
          <w:right w:w="108" w:type="dxa"/>
        </w:tblCellMar>
      </w:tblPr>
      <w:tblGrid>
        <w:gridCol w:w="2217"/>
        <w:gridCol w:w="2214"/>
        <w:gridCol w:w="3251"/>
        <w:gridCol w:w="3691"/>
        <w:gridCol w:w="4241"/>
      </w:tblGrid>
      <w:tr>
        <w:tblPrEx>
          <w:tblCellMar>
            <w:top w:w="0" w:type="dxa"/>
            <w:left w:w="108" w:type="dxa"/>
            <w:bottom w:w="0" w:type="dxa"/>
            <w:right w:w="108" w:type="dxa"/>
          </w:tblCellMar>
        </w:tblPrEx>
        <w:trPr>
          <w:trHeight w:val="270" w:hRule="atLeast"/>
          <w:jc w:val="center"/>
        </w:trPr>
        <w:tc>
          <w:tcPr>
            <w:tcW w:w="710" w:type="pct"/>
            <w:tcBorders>
              <w:bottom w:val="single" w:color="auto" w:sz="4" w:space="0"/>
            </w:tcBorders>
            <w:shd w:val="clear" w:color="auto" w:fill="auto"/>
            <w:noWrap/>
            <w:vAlign w:val="center"/>
          </w:tcPr>
          <w:p>
            <w:pPr>
              <w:widowControl/>
              <w:jc w:val="left"/>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学号：</w:t>
            </w:r>
            <w:r>
              <w:rPr>
                <w:rFonts w:hint="eastAsia" w:ascii="Times New Roman" w:hAnsi="Times New Roman" w:eastAsia="仿宋" w:cs="Times New Roman"/>
                <w:b/>
                <w:kern w:val="0"/>
                <w:sz w:val="28"/>
                <w:szCs w:val="28"/>
              </w:rPr>
              <w:t>198001</w:t>
            </w:r>
          </w:p>
        </w:tc>
        <w:tc>
          <w:tcPr>
            <w:tcW w:w="709" w:type="pct"/>
            <w:tcBorders>
              <w:bottom w:val="single" w:color="auto" w:sz="4" w:space="0"/>
            </w:tcBorders>
            <w:shd w:val="clear" w:color="auto" w:fill="auto"/>
            <w:vAlign w:val="center"/>
          </w:tcPr>
          <w:p>
            <w:pPr>
              <w:widowControl/>
              <w:jc w:val="left"/>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姓名：</w:t>
            </w:r>
            <w:r>
              <w:rPr>
                <w:rFonts w:hint="eastAsia" w:ascii="Times New Roman" w:hAnsi="Times New Roman" w:eastAsia="仿宋" w:cs="Times New Roman"/>
                <w:b/>
                <w:kern w:val="0"/>
                <w:sz w:val="28"/>
                <w:szCs w:val="28"/>
              </w:rPr>
              <w:t>XXX</w:t>
            </w:r>
          </w:p>
        </w:tc>
        <w:tc>
          <w:tcPr>
            <w:tcW w:w="1041" w:type="pct"/>
            <w:tcBorders>
              <w:bottom w:val="single" w:color="auto" w:sz="4" w:space="0"/>
            </w:tcBorders>
            <w:shd w:val="clear" w:color="auto" w:fill="auto"/>
            <w:vAlign w:val="center"/>
          </w:tcPr>
          <w:p>
            <w:pPr>
              <w:widowControl/>
              <w:jc w:val="left"/>
              <w:rPr>
                <w:rFonts w:ascii="Times New Roman" w:hAnsi="Times New Roman" w:eastAsia="仿宋" w:cs="Times New Roman"/>
                <w:b/>
                <w:kern w:val="0"/>
                <w:sz w:val="28"/>
                <w:szCs w:val="28"/>
              </w:rPr>
            </w:pPr>
            <w:r>
              <w:rPr>
                <w:rFonts w:hint="eastAsia" w:ascii="Times New Roman" w:hAnsi="Times New Roman" w:eastAsia="仿宋" w:cs="Times New Roman"/>
                <w:b/>
                <w:kern w:val="0"/>
                <w:sz w:val="28"/>
                <w:szCs w:val="28"/>
              </w:rPr>
              <w:t>导师：</w:t>
            </w:r>
          </w:p>
        </w:tc>
        <w:tc>
          <w:tcPr>
            <w:tcW w:w="1182" w:type="pct"/>
            <w:tcBorders>
              <w:bottom w:val="single" w:color="auto" w:sz="4" w:space="0"/>
            </w:tcBorders>
          </w:tcPr>
          <w:p>
            <w:pPr>
              <w:widowControl/>
              <w:jc w:val="left"/>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专业：</w:t>
            </w:r>
            <w:r>
              <w:rPr>
                <w:rFonts w:hint="eastAsia" w:ascii="Times New Roman" w:hAnsi="Times New Roman" w:eastAsia="仿宋" w:cs="Times New Roman"/>
                <w:b/>
                <w:kern w:val="0"/>
                <w:sz w:val="28"/>
                <w:szCs w:val="28"/>
              </w:rPr>
              <w:t>土木工程</w:t>
            </w:r>
          </w:p>
        </w:tc>
        <w:tc>
          <w:tcPr>
            <w:tcW w:w="1358" w:type="pct"/>
            <w:tcBorders>
              <w:bottom w:val="single" w:color="auto" w:sz="4" w:space="0"/>
            </w:tcBorders>
            <w:shd w:val="clear" w:color="auto" w:fill="auto"/>
            <w:vAlign w:val="center"/>
          </w:tcPr>
          <w:p>
            <w:pPr>
              <w:widowControl/>
              <w:jc w:val="left"/>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填表日期：</w:t>
            </w:r>
            <w:r>
              <w:rPr>
                <w:rFonts w:hint="eastAsia" w:ascii="Times New Roman" w:hAnsi="Times New Roman" w:eastAsia="仿宋" w:cs="Times New Roman"/>
                <w:b/>
                <w:kern w:val="0"/>
                <w:sz w:val="28"/>
                <w:szCs w:val="28"/>
              </w:rPr>
              <w:t>2024</w:t>
            </w:r>
            <w:r>
              <w:rPr>
                <w:rFonts w:ascii="Times New Roman" w:hAnsi="Times New Roman" w:eastAsia="仿宋" w:cs="Times New Roman"/>
                <w:b/>
                <w:kern w:val="0"/>
                <w:sz w:val="28"/>
                <w:szCs w:val="28"/>
              </w:rPr>
              <w:t>年</w:t>
            </w:r>
            <w:r>
              <w:rPr>
                <w:rFonts w:hint="eastAsia" w:ascii="Times New Roman" w:hAnsi="Times New Roman" w:eastAsia="仿宋" w:cs="Times New Roman"/>
                <w:b/>
                <w:kern w:val="0"/>
                <w:sz w:val="28"/>
                <w:szCs w:val="28"/>
              </w:rPr>
              <w:t>10</w:t>
            </w:r>
            <w:r>
              <w:rPr>
                <w:rFonts w:ascii="Times New Roman" w:hAnsi="Times New Roman" w:eastAsia="仿宋" w:cs="Times New Roman"/>
                <w:b/>
                <w:kern w:val="0"/>
                <w:sz w:val="28"/>
                <w:szCs w:val="28"/>
              </w:rPr>
              <w:t>月</w:t>
            </w:r>
            <w:r>
              <w:rPr>
                <w:rFonts w:hint="eastAsia" w:ascii="Times New Roman" w:hAnsi="Times New Roman" w:eastAsia="仿宋" w:cs="Times New Roman"/>
                <w:b/>
                <w:kern w:val="0"/>
                <w:sz w:val="28"/>
                <w:szCs w:val="28"/>
              </w:rPr>
              <w:t>1</w:t>
            </w:r>
            <w:r>
              <w:rPr>
                <w:rFonts w:ascii="Times New Roman" w:hAnsi="Times New Roman" w:eastAsia="仿宋" w:cs="Times New Roman"/>
                <w:b/>
                <w:kern w:val="0"/>
                <w:sz w:val="28"/>
                <w:szCs w:val="28"/>
              </w:rPr>
              <w:t>日</w:t>
            </w:r>
          </w:p>
        </w:tc>
      </w:tr>
    </w:tbl>
    <w:p>
      <w:pPr>
        <w:adjustRightInd w:val="0"/>
        <w:snapToGrid w:val="0"/>
        <w:jc w:val="center"/>
        <w:rPr>
          <w:rFonts w:ascii="Times New Roman" w:hAnsi="Times New Roman" w:eastAsia="仿宋" w:cs="Times New Roman"/>
          <w:b/>
          <w:sz w:val="30"/>
          <w:szCs w:val="30"/>
        </w:rPr>
      </w:pPr>
      <w:r>
        <w:rPr>
          <w:rFonts w:ascii="Times New Roman" w:hAnsi="Times New Roman" w:eastAsia="仿宋" w:cs="Times New Roman"/>
          <w:b/>
          <w:sz w:val="30"/>
          <w:szCs w:val="30"/>
        </w:rPr>
        <w:t>论文成果表</w:t>
      </w:r>
    </w:p>
    <w:p>
      <w:pPr>
        <w:adjustRightInd w:val="0"/>
        <w:snapToGrid w:val="0"/>
        <w:jc w:val="center"/>
        <w:rPr>
          <w:rFonts w:ascii="Times New Roman" w:hAnsi="Times New Roman" w:eastAsia="仿宋" w:cs="Times New Roman"/>
          <w:b/>
          <w:sz w:val="30"/>
          <w:szCs w:val="30"/>
        </w:rPr>
      </w:pPr>
      <w:r>
        <w:rPr>
          <w:rFonts w:ascii="Times New Roman" w:hAnsi="Times New Roman" w:eastAsia="仿宋" w:cs="Times New Roman"/>
          <w:b/>
          <w:sz w:val="24"/>
          <w:szCs w:val="24"/>
        </w:rPr>
        <w:t>（该表格如遇多页，每页均需本人和导师亲笔签字确认）</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773"/>
        <w:gridCol w:w="2402"/>
        <w:gridCol w:w="1627"/>
        <w:gridCol w:w="738"/>
        <w:gridCol w:w="3253"/>
        <w:gridCol w:w="1775"/>
        <w:gridCol w:w="1329"/>
        <w:gridCol w:w="742"/>
        <w:gridCol w:w="1033"/>
        <w:gridCol w:w="742"/>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4" w:type="pct"/>
            <w:vAlign w:val="center"/>
          </w:tcPr>
          <w:p>
            <w:pPr>
              <w:widowControl/>
              <w:jc w:val="center"/>
              <w:rPr>
                <w:rFonts w:ascii="Times New Roman" w:hAnsi="Times New Roman" w:eastAsia="仿宋" w:cs="Times New Roman"/>
                <w:b/>
                <w:kern w:val="0"/>
                <w:szCs w:val="21"/>
              </w:rPr>
            </w:pPr>
            <w:r>
              <w:rPr>
                <w:rFonts w:ascii="Times New Roman" w:hAnsi="Times New Roman" w:eastAsia="仿宋" w:cs="Times New Roman"/>
                <w:b/>
                <w:kern w:val="0"/>
                <w:sz w:val="18"/>
                <w:szCs w:val="18"/>
              </w:rPr>
              <w:t>论文序号</w:t>
            </w:r>
          </w:p>
        </w:tc>
        <w:tc>
          <w:tcPr>
            <w:tcW w:w="248" w:type="pct"/>
            <w:noWrap/>
            <w:vAlign w:val="center"/>
          </w:tcPr>
          <w:p>
            <w:pPr>
              <w:widowControl/>
              <w:jc w:val="center"/>
              <w:rPr>
                <w:rFonts w:ascii="Times New Roman" w:hAnsi="Times New Roman" w:eastAsia="仿宋" w:cs="Times New Roman"/>
                <w:b/>
                <w:kern w:val="0"/>
                <w:szCs w:val="21"/>
              </w:rPr>
            </w:pPr>
            <w:r>
              <w:rPr>
                <w:rFonts w:ascii="Times New Roman" w:hAnsi="Times New Roman" w:eastAsia="仿宋" w:cs="Times New Roman"/>
                <w:b/>
                <w:kern w:val="0"/>
                <w:szCs w:val="21"/>
              </w:rPr>
              <w:t>一作/</w:t>
            </w:r>
          </w:p>
          <w:p>
            <w:pPr>
              <w:widowControl/>
              <w:jc w:val="center"/>
              <w:rPr>
                <w:rFonts w:ascii="Times New Roman" w:hAnsi="Times New Roman" w:eastAsia="仿宋" w:cs="Times New Roman"/>
                <w:b/>
                <w:kern w:val="0"/>
                <w:szCs w:val="21"/>
              </w:rPr>
            </w:pPr>
            <w:r>
              <w:rPr>
                <w:rFonts w:ascii="Times New Roman" w:hAnsi="Times New Roman" w:eastAsia="仿宋" w:cs="Times New Roman"/>
                <w:b/>
                <w:kern w:val="0"/>
                <w:szCs w:val="21"/>
              </w:rPr>
              <w:t>二作</w:t>
            </w:r>
          </w:p>
        </w:tc>
        <w:tc>
          <w:tcPr>
            <w:tcW w:w="769" w:type="pct"/>
            <w:vAlign w:val="center"/>
          </w:tcPr>
          <w:p>
            <w:pPr>
              <w:widowControl/>
              <w:jc w:val="center"/>
              <w:rPr>
                <w:rFonts w:ascii="Times New Roman" w:hAnsi="Times New Roman" w:eastAsia="仿宋" w:cs="Times New Roman"/>
                <w:b/>
                <w:kern w:val="0"/>
                <w:szCs w:val="21"/>
              </w:rPr>
            </w:pPr>
            <w:r>
              <w:rPr>
                <w:rFonts w:ascii="Times New Roman" w:hAnsi="Times New Roman" w:eastAsia="仿宋" w:cs="Times New Roman"/>
                <w:b/>
                <w:kern w:val="0"/>
                <w:szCs w:val="21"/>
              </w:rPr>
              <w:t>所有作者（通讯作者加*，本人和导师加下划线</w:t>
            </w:r>
            <w:r>
              <w:rPr>
                <w:rFonts w:hint="eastAsia" w:ascii="Times New Roman" w:hAnsi="Times New Roman" w:eastAsia="仿宋" w:cs="Times New Roman"/>
                <w:b/>
                <w:kern w:val="0"/>
                <w:szCs w:val="21"/>
              </w:rPr>
              <w:t>加粗</w:t>
            </w:r>
            <w:r>
              <w:rPr>
                <w:rFonts w:ascii="Times New Roman" w:hAnsi="Times New Roman" w:eastAsia="仿宋" w:cs="Times New Roman"/>
                <w:b/>
                <w:kern w:val="0"/>
                <w:szCs w:val="21"/>
              </w:rPr>
              <w:t>）</w:t>
            </w:r>
          </w:p>
        </w:tc>
        <w:tc>
          <w:tcPr>
            <w:tcW w:w="521" w:type="pct"/>
            <w:vAlign w:val="center"/>
          </w:tcPr>
          <w:p>
            <w:pPr>
              <w:widowControl/>
              <w:jc w:val="center"/>
              <w:rPr>
                <w:rFonts w:ascii="Times New Roman" w:hAnsi="Times New Roman" w:eastAsia="仿宋" w:cs="Times New Roman"/>
                <w:b/>
                <w:kern w:val="0"/>
                <w:sz w:val="15"/>
                <w:szCs w:val="15"/>
              </w:rPr>
            </w:pPr>
            <w:r>
              <w:rPr>
                <w:rFonts w:ascii="Times New Roman" w:hAnsi="Times New Roman" w:eastAsia="仿宋" w:cs="Times New Roman"/>
                <w:b/>
                <w:kern w:val="0"/>
                <w:szCs w:val="21"/>
              </w:rPr>
              <w:t>一作和第一通讯作者的单位</w:t>
            </w:r>
          </w:p>
        </w:tc>
        <w:tc>
          <w:tcPr>
            <w:tcW w:w="236" w:type="pct"/>
            <w:vAlign w:val="center"/>
          </w:tcPr>
          <w:p>
            <w:pPr>
              <w:widowControl/>
              <w:jc w:val="center"/>
              <w:rPr>
                <w:rFonts w:ascii="Times New Roman" w:hAnsi="Times New Roman" w:eastAsia="仿宋" w:cs="Times New Roman"/>
                <w:b/>
                <w:kern w:val="0"/>
                <w:sz w:val="15"/>
                <w:szCs w:val="15"/>
              </w:rPr>
            </w:pPr>
            <w:r>
              <w:rPr>
                <w:rFonts w:ascii="Times New Roman" w:hAnsi="Times New Roman" w:eastAsia="仿宋" w:cs="Times New Roman"/>
                <w:b/>
                <w:kern w:val="0"/>
                <w:sz w:val="15"/>
                <w:szCs w:val="15"/>
              </w:rPr>
              <w:t>若二作，一作是否导师</w:t>
            </w:r>
          </w:p>
        </w:tc>
        <w:tc>
          <w:tcPr>
            <w:tcW w:w="1042" w:type="pct"/>
            <w:vAlign w:val="center"/>
          </w:tcPr>
          <w:p>
            <w:pPr>
              <w:widowControl/>
              <w:jc w:val="center"/>
              <w:rPr>
                <w:rFonts w:ascii="Times New Roman" w:hAnsi="Times New Roman" w:eastAsia="仿宋" w:cs="Times New Roman"/>
                <w:b/>
                <w:kern w:val="0"/>
                <w:szCs w:val="21"/>
              </w:rPr>
            </w:pPr>
            <w:r>
              <w:rPr>
                <w:rFonts w:ascii="Times New Roman" w:hAnsi="Times New Roman" w:eastAsia="仿宋" w:cs="Times New Roman"/>
                <w:b/>
                <w:kern w:val="0"/>
                <w:szCs w:val="21"/>
              </w:rPr>
              <w:t>论文标题</w:t>
            </w:r>
          </w:p>
        </w:tc>
        <w:tc>
          <w:tcPr>
            <w:tcW w:w="568" w:type="pct"/>
            <w:vAlign w:val="center"/>
          </w:tcPr>
          <w:p>
            <w:pPr>
              <w:widowControl/>
              <w:jc w:val="center"/>
              <w:rPr>
                <w:rFonts w:ascii="Times New Roman" w:hAnsi="Times New Roman" w:eastAsia="仿宋" w:cs="Times New Roman"/>
                <w:b/>
                <w:kern w:val="0"/>
                <w:szCs w:val="21"/>
              </w:rPr>
            </w:pPr>
            <w:r>
              <w:rPr>
                <w:rFonts w:ascii="Times New Roman" w:hAnsi="Times New Roman" w:eastAsia="仿宋" w:cs="Times New Roman"/>
                <w:b/>
                <w:kern w:val="0"/>
                <w:szCs w:val="21"/>
              </w:rPr>
              <w:t>发表刊物名称</w:t>
            </w:r>
          </w:p>
        </w:tc>
        <w:tc>
          <w:tcPr>
            <w:tcW w:w="426" w:type="pct"/>
            <w:vAlign w:val="center"/>
          </w:tcPr>
          <w:p>
            <w:pPr>
              <w:widowControl/>
              <w:jc w:val="center"/>
              <w:rPr>
                <w:rFonts w:ascii="Times New Roman" w:hAnsi="Times New Roman" w:eastAsia="仿宋" w:cs="Times New Roman"/>
                <w:b/>
                <w:kern w:val="0"/>
                <w:szCs w:val="21"/>
              </w:rPr>
            </w:pPr>
            <w:r>
              <w:rPr>
                <w:rFonts w:ascii="Times New Roman" w:hAnsi="Times New Roman" w:eastAsia="仿宋" w:cs="Times New Roman"/>
                <w:b/>
                <w:kern w:val="0"/>
                <w:szCs w:val="21"/>
              </w:rPr>
              <w:t>检索号</w:t>
            </w:r>
          </w:p>
        </w:tc>
        <w:tc>
          <w:tcPr>
            <w:tcW w:w="237" w:type="pct"/>
            <w:vAlign w:val="center"/>
          </w:tcPr>
          <w:p>
            <w:pPr>
              <w:widowControl/>
              <w:jc w:val="center"/>
              <w:rPr>
                <w:rFonts w:ascii="Times New Roman" w:hAnsi="Times New Roman" w:eastAsia="仿宋" w:cs="Times New Roman"/>
                <w:b/>
                <w:kern w:val="0"/>
                <w:szCs w:val="21"/>
              </w:rPr>
            </w:pPr>
            <w:r>
              <w:rPr>
                <w:rFonts w:ascii="Times New Roman" w:hAnsi="Times New Roman" w:eastAsia="仿宋" w:cs="Times New Roman"/>
                <w:b/>
                <w:kern w:val="0"/>
                <w:szCs w:val="21"/>
              </w:rPr>
              <w:t>发表</w:t>
            </w:r>
          </w:p>
          <w:p>
            <w:pPr>
              <w:widowControl/>
              <w:jc w:val="center"/>
              <w:rPr>
                <w:rFonts w:ascii="Times New Roman" w:hAnsi="Times New Roman" w:eastAsia="仿宋" w:cs="Times New Roman"/>
                <w:b/>
                <w:kern w:val="0"/>
                <w:szCs w:val="21"/>
              </w:rPr>
            </w:pPr>
            <w:r>
              <w:rPr>
                <w:rFonts w:ascii="Times New Roman" w:hAnsi="Times New Roman" w:eastAsia="仿宋" w:cs="Times New Roman"/>
                <w:b/>
                <w:kern w:val="0"/>
                <w:szCs w:val="21"/>
              </w:rPr>
              <w:t>年月</w:t>
            </w:r>
          </w:p>
        </w:tc>
        <w:tc>
          <w:tcPr>
            <w:tcW w:w="331" w:type="pct"/>
            <w:vAlign w:val="center"/>
          </w:tcPr>
          <w:p>
            <w:pPr>
              <w:widowControl/>
              <w:jc w:val="center"/>
              <w:rPr>
                <w:rFonts w:ascii="Times New Roman" w:hAnsi="Times New Roman" w:eastAsia="仿宋" w:cs="Times New Roman"/>
                <w:b/>
                <w:kern w:val="0"/>
                <w:szCs w:val="21"/>
              </w:rPr>
            </w:pPr>
            <w:r>
              <w:rPr>
                <w:rFonts w:hint="eastAsia" w:ascii="Times New Roman" w:hAnsi="Times New Roman" w:eastAsia="仿宋" w:cs="Times New Roman"/>
                <w:b/>
                <w:kern w:val="0"/>
                <w:szCs w:val="21"/>
              </w:rPr>
              <w:t>发表当年的</w:t>
            </w:r>
            <w:r>
              <w:rPr>
                <w:rFonts w:ascii="Times New Roman" w:hAnsi="Times New Roman" w:eastAsia="仿宋" w:cs="Times New Roman"/>
                <w:b/>
                <w:kern w:val="0"/>
                <w:szCs w:val="21"/>
              </w:rPr>
              <w:t>影响因子及分区</w:t>
            </w:r>
          </w:p>
        </w:tc>
        <w:tc>
          <w:tcPr>
            <w:tcW w:w="237" w:type="pct"/>
            <w:vAlign w:val="center"/>
          </w:tcPr>
          <w:p>
            <w:pPr>
              <w:widowControl/>
              <w:jc w:val="center"/>
              <w:rPr>
                <w:rFonts w:ascii="Times New Roman" w:hAnsi="Times New Roman" w:eastAsia="仿宋" w:cs="Times New Roman"/>
                <w:b/>
                <w:kern w:val="0"/>
                <w:szCs w:val="21"/>
              </w:rPr>
            </w:pPr>
            <w:r>
              <w:rPr>
                <w:rFonts w:ascii="Times New Roman" w:hAnsi="Times New Roman" w:eastAsia="仿宋" w:cs="Times New Roman"/>
                <w:b/>
                <w:kern w:val="0"/>
                <w:szCs w:val="21"/>
              </w:rPr>
              <w:t>论文</w:t>
            </w:r>
          </w:p>
          <w:p>
            <w:pPr>
              <w:widowControl/>
              <w:jc w:val="center"/>
              <w:rPr>
                <w:rFonts w:ascii="Times New Roman" w:hAnsi="Times New Roman" w:eastAsia="仿宋" w:cs="Times New Roman"/>
                <w:b/>
                <w:kern w:val="0"/>
                <w:szCs w:val="21"/>
              </w:rPr>
            </w:pPr>
            <w:r>
              <w:rPr>
                <w:rFonts w:ascii="Times New Roman" w:hAnsi="Times New Roman" w:eastAsia="仿宋" w:cs="Times New Roman"/>
                <w:b/>
                <w:kern w:val="0"/>
                <w:szCs w:val="21"/>
              </w:rPr>
              <w:t>级别</w:t>
            </w:r>
          </w:p>
        </w:tc>
        <w:tc>
          <w:tcPr>
            <w:tcW w:w="221" w:type="pct"/>
            <w:vAlign w:val="center"/>
          </w:tcPr>
          <w:p>
            <w:pPr>
              <w:widowControl/>
              <w:jc w:val="center"/>
              <w:rPr>
                <w:rFonts w:ascii="Times New Roman" w:hAnsi="Times New Roman" w:eastAsia="仿宋" w:cs="Times New Roman"/>
                <w:b/>
                <w:kern w:val="0"/>
                <w:szCs w:val="21"/>
              </w:rPr>
            </w:pPr>
            <w:r>
              <w:rPr>
                <w:rFonts w:hint="eastAsia" w:ascii="Times New Roman" w:hAnsi="Times New Roman" w:eastAsia="仿宋" w:cs="Times New Roman"/>
                <w:b/>
                <w:kern w:val="0"/>
                <w:szCs w:val="21"/>
              </w:rPr>
              <w:t>是否预警期刊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w:t>
            </w:r>
          </w:p>
        </w:tc>
        <w:tc>
          <w:tcPr>
            <w:tcW w:w="248"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一作</w:t>
            </w:r>
          </w:p>
        </w:tc>
        <w:tc>
          <w:tcPr>
            <w:tcW w:w="769"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b/>
                <w:bCs/>
                <w:kern w:val="0"/>
                <w:szCs w:val="21"/>
                <w:u w:val="single"/>
              </w:rPr>
              <w:t>Yiwen Wu</w:t>
            </w:r>
            <w:r>
              <w:rPr>
                <w:rFonts w:ascii="Times New Roman" w:hAnsi="Times New Roman" w:eastAsia="仿宋" w:cs="Times New Roman"/>
                <w:b/>
                <w:bCs/>
                <w:kern w:val="0"/>
                <w:szCs w:val="21"/>
              </w:rPr>
              <w:t xml:space="preserve">, </w:t>
            </w:r>
            <w:r>
              <w:rPr>
                <w:rFonts w:ascii="Times New Roman" w:hAnsi="Times New Roman" w:eastAsia="仿宋" w:cs="Times New Roman"/>
                <w:b/>
                <w:bCs/>
                <w:kern w:val="0"/>
                <w:szCs w:val="21"/>
                <w:u w:val="single"/>
              </w:rPr>
              <w:t>Shenggang Fan*</w:t>
            </w:r>
            <w:r>
              <w:rPr>
                <w:rFonts w:ascii="Times New Roman" w:hAnsi="Times New Roman" w:eastAsia="仿宋" w:cs="Times New Roman"/>
                <w:b/>
                <w:bCs/>
                <w:kern w:val="0"/>
                <w:szCs w:val="21"/>
              </w:rPr>
              <w:t>,</w:t>
            </w:r>
            <w:r>
              <w:rPr>
                <w:rFonts w:ascii="Times New Roman" w:hAnsi="Times New Roman" w:eastAsia="仿宋" w:cs="Times New Roman"/>
                <w:kern w:val="0"/>
                <w:szCs w:val="21"/>
              </w:rPr>
              <w:t xml:space="preserve"> Qixun Wu, Dun Liang</w:t>
            </w:r>
          </w:p>
        </w:tc>
        <w:tc>
          <w:tcPr>
            <w:tcW w:w="521"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School of Civil Engineering, Southeast University</w:t>
            </w:r>
          </w:p>
        </w:tc>
        <w:tc>
          <w:tcPr>
            <w:tcW w:w="236" w:type="pct"/>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w:t>
            </w:r>
          </w:p>
        </w:tc>
        <w:tc>
          <w:tcPr>
            <w:tcW w:w="1042"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Experimental study of local – Distortional interaction of press-braked stainless steel lipped channel beams</w:t>
            </w:r>
          </w:p>
        </w:tc>
        <w:tc>
          <w:tcPr>
            <w:tcW w:w="568"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Engineering Structures</w:t>
            </w:r>
          </w:p>
        </w:tc>
        <w:tc>
          <w:tcPr>
            <w:tcW w:w="426"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WOS:000927087400001</w:t>
            </w:r>
          </w:p>
        </w:tc>
        <w:tc>
          <w:tcPr>
            <w:tcW w:w="237"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2023年4月</w:t>
            </w:r>
          </w:p>
        </w:tc>
        <w:tc>
          <w:tcPr>
            <w:tcW w:w="331" w:type="pct"/>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2023年</w:t>
            </w:r>
          </w:p>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JCR:Q1</w:t>
            </w:r>
          </w:p>
          <w:p>
            <w:pPr>
              <w:widowControl/>
              <w:jc w:val="center"/>
              <w:rPr>
                <w:rFonts w:hint="eastAsia" w:ascii="Times New Roman" w:hAnsi="Times New Roman" w:eastAsia="仿宋" w:cs="Times New Roman"/>
                <w:kern w:val="0"/>
                <w:szCs w:val="21"/>
              </w:rPr>
            </w:pPr>
            <w:r>
              <w:rPr>
                <w:rFonts w:ascii="Times New Roman" w:hAnsi="Times New Roman" w:eastAsia="仿宋" w:cs="Times New Roman"/>
                <w:kern w:val="0"/>
                <w:szCs w:val="21"/>
              </w:rPr>
              <w:t>IF:</w:t>
            </w:r>
            <w:r>
              <w:rPr>
                <w:rFonts w:hint="eastAsia" w:ascii="Times New Roman" w:hAnsi="Times New Roman" w:eastAsia="仿宋" w:cs="Times New Roman"/>
                <w:kern w:val="0"/>
                <w:szCs w:val="21"/>
              </w:rPr>
              <w:t>XX</w:t>
            </w:r>
          </w:p>
        </w:tc>
        <w:tc>
          <w:tcPr>
            <w:tcW w:w="237"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SCI</w:t>
            </w:r>
          </w:p>
        </w:tc>
        <w:tc>
          <w:tcPr>
            <w:tcW w:w="221" w:type="pct"/>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4"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2</w:t>
            </w:r>
          </w:p>
        </w:tc>
        <w:tc>
          <w:tcPr>
            <w:tcW w:w="248"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二作</w:t>
            </w:r>
          </w:p>
        </w:tc>
        <w:tc>
          <w:tcPr>
            <w:tcW w:w="769"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b/>
                <w:bCs/>
                <w:kern w:val="0"/>
                <w:szCs w:val="21"/>
                <w:u w:val="single"/>
              </w:rPr>
              <w:t>Shenggang Fan*</w:t>
            </w:r>
            <w:r>
              <w:rPr>
                <w:rFonts w:ascii="Times New Roman" w:hAnsi="Times New Roman" w:eastAsia="仿宋" w:cs="Times New Roman"/>
                <w:b/>
                <w:bCs/>
                <w:kern w:val="0"/>
                <w:szCs w:val="21"/>
              </w:rPr>
              <w:t>, </w:t>
            </w:r>
            <w:r>
              <w:rPr>
                <w:rFonts w:ascii="Times New Roman" w:hAnsi="Times New Roman" w:eastAsia="仿宋" w:cs="Times New Roman"/>
                <w:b/>
                <w:bCs/>
                <w:kern w:val="0"/>
                <w:szCs w:val="21"/>
                <w:u w:val="single"/>
              </w:rPr>
              <w:t>Yiwen Wu</w:t>
            </w:r>
            <w:r>
              <w:rPr>
                <w:rFonts w:ascii="Times New Roman" w:hAnsi="Times New Roman" w:eastAsia="仿宋" w:cs="Times New Roman"/>
                <w:kern w:val="0"/>
                <w:szCs w:val="21"/>
              </w:rPr>
              <w:t>, Li Du, Meijing Liu, Qixun Wu</w:t>
            </w:r>
          </w:p>
        </w:tc>
        <w:tc>
          <w:tcPr>
            <w:tcW w:w="521"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School of Civil Engineering, Southeast University</w:t>
            </w:r>
          </w:p>
        </w:tc>
        <w:tc>
          <w:tcPr>
            <w:tcW w:w="236"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是</w:t>
            </w:r>
          </w:p>
          <w:p>
            <w:pPr>
              <w:widowControl/>
              <w:jc w:val="center"/>
              <w:rPr>
                <w:rFonts w:ascii="Times New Roman" w:hAnsi="Times New Roman" w:eastAsia="仿宋" w:cs="Times New Roman"/>
                <w:kern w:val="0"/>
                <w:szCs w:val="21"/>
              </w:rPr>
            </w:pPr>
          </w:p>
        </w:tc>
        <w:tc>
          <w:tcPr>
            <w:tcW w:w="1042"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Experimental study and numerical simulation analysis of distortional buckling capacity of stainless steel lipped C-section beams</w:t>
            </w:r>
          </w:p>
        </w:tc>
        <w:tc>
          <w:tcPr>
            <w:tcW w:w="568"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Engineering Structures</w:t>
            </w:r>
          </w:p>
        </w:tc>
        <w:tc>
          <w:tcPr>
            <w:tcW w:w="426"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WOS:000715058200002</w:t>
            </w:r>
          </w:p>
        </w:tc>
        <w:tc>
          <w:tcPr>
            <w:tcW w:w="237"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2021年11月</w:t>
            </w:r>
          </w:p>
        </w:tc>
        <w:tc>
          <w:tcPr>
            <w:tcW w:w="331" w:type="pct"/>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2021年</w:t>
            </w:r>
          </w:p>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JCR:Q1</w:t>
            </w:r>
          </w:p>
          <w:p>
            <w:pPr>
              <w:widowControl/>
              <w:jc w:val="center"/>
              <w:rPr>
                <w:rFonts w:hint="eastAsia" w:ascii="Times New Roman" w:hAnsi="Times New Roman" w:eastAsia="仿宋" w:cs="Times New Roman"/>
                <w:kern w:val="0"/>
                <w:szCs w:val="21"/>
              </w:rPr>
            </w:pPr>
            <w:r>
              <w:rPr>
                <w:rFonts w:ascii="Times New Roman" w:hAnsi="Times New Roman" w:eastAsia="仿宋" w:cs="Times New Roman"/>
                <w:kern w:val="0"/>
                <w:szCs w:val="21"/>
              </w:rPr>
              <w:t>IF:</w:t>
            </w:r>
            <w:r>
              <w:rPr>
                <w:rFonts w:hint="eastAsia" w:ascii="Times New Roman" w:hAnsi="Times New Roman" w:eastAsia="仿宋" w:cs="Times New Roman"/>
                <w:kern w:val="0"/>
                <w:szCs w:val="21"/>
              </w:rPr>
              <w:t>XX</w:t>
            </w:r>
          </w:p>
        </w:tc>
        <w:tc>
          <w:tcPr>
            <w:tcW w:w="237"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SCI</w:t>
            </w:r>
          </w:p>
        </w:tc>
        <w:tc>
          <w:tcPr>
            <w:tcW w:w="221" w:type="pct"/>
            <w:vAlign w:val="center"/>
          </w:tcPr>
          <w:p>
            <w:pPr>
              <w:widowControl/>
              <w:jc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64" w:type="pc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3</w:t>
            </w:r>
          </w:p>
        </w:tc>
        <w:tc>
          <w:tcPr>
            <w:tcW w:w="248" w:type="pct"/>
            <w:vAlign w:val="center"/>
          </w:tcPr>
          <w:p>
            <w:pPr>
              <w:widowControl/>
              <w:jc w:val="center"/>
              <w:rPr>
                <w:rFonts w:ascii="Times New Roman" w:hAnsi="Times New Roman" w:eastAsia="仿宋" w:cs="Times New Roman"/>
                <w:kern w:val="0"/>
                <w:szCs w:val="21"/>
              </w:rPr>
            </w:pPr>
          </w:p>
        </w:tc>
        <w:tc>
          <w:tcPr>
            <w:tcW w:w="769" w:type="pct"/>
            <w:vAlign w:val="center"/>
          </w:tcPr>
          <w:p>
            <w:pPr>
              <w:widowControl/>
              <w:jc w:val="center"/>
              <w:rPr>
                <w:rFonts w:ascii="Times New Roman" w:hAnsi="Times New Roman" w:eastAsia="仿宋" w:cs="Times New Roman"/>
                <w:kern w:val="0"/>
                <w:szCs w:val="21"/>
              </w:rPr>
            </w:pPr>
          </w:p>
        </w:tc>
        <w:tc>
          <w:tcPr>
            <w:tcW w:w="521" w:type="pct"/>
            <w:vAlign w:val="center"/>
          </w:tcPr>
          <w:p>
            <w:pPr>
              <w:widowControl/>
              <w:jc w:val="center"/>
              <w:rPr>
                <w:rFonts w:ascii="Times New Roman" w:hAnsi="Times New Roman" w:eastAsia="仿宋" w:cs="Times New Roman"/>
                <w:kern w:val="0"/>
                <w:szCs w:val="21"/>
              </w:rPr>
            </w:pPr>
          </w:p>
        </w:tc>
        <w:tc>
          <w:tcPr>
            <w:tcW w:w="236" w:type="pct"/>
            <w:vAlign w:val="center"/>
          </w:tcPr>
          <w:p>
            <w:pPr>
              <w:widowControl/>
              <w:jc w:val="center"/>
              <w:rPr>
                <w:rFonts w:ascii="Times New Roman" w:hAnsi="Times New Roman" w:eastAsia="仿宋" w:cs="Times New Roman"/>
                <w:kern w:val="0"/>
                <w:szCs w:val="21"/>
              </w:rPr>
            </w:pPr>
          </w:p>
          <w:p>
            <w:pPr>
              <w:widowControl/>
              <w:jc w:val="center"/>
              <w:rPr>
                <w:rFonts w:ascii="Times New Roman" w:hAnsi="Times New Roman" w:eastAsia="仿宋" w:cs="Times New Roman"/>
                <w:kern w:val="0"/>
                <w:szCs w:val="21"/>
              </w:rPr>
            </w:pPr>
          </w:p>
        </w:tc>
        <w:tc>
          <w:tcPr>
            <w:tcW w:w="1042" w:type="pct"/>
            <w:vAlign w:val="center"/>
          </w:tcPr>
          <w:p>
            <w:pPr>
              <w:widowControl/>
              <w:jc w:val="center"/>
              <w:rPr>
                <w:rFonts w:ascii="Times New Roman" w:hAnsi="Times New Roman" w:eastAsia="仿宋" w:cs="Times New Roman"/>
                <w:kern w:val="0"/>
                <w:szCs w:val="21"/>
              </w:rPr>
            </w:pPr>
          </w:p>
        </w:tc>
        <w:tc>
          <w:tcPr>
            <w:tcW w:w="568" w:type="pct"/>
            <w:vAlign w:val="center"/>
          </w:tcPr>
          <w:p>
            <w:pPr>
              <w:widowControl/>
              <w:jc w:val="center"/>
              <w:rPr>
                <w:rFonts w:ascii="Times New Roman" w:hAnsi="Times New Roman" w:eastAsia="仿宋" w:cs="Times New Roman"/>
                <w:kern w:val="0"/>
                <w:szCs w:val="21"/>
              </w:rPr>
            </w:pPr>
          </w:p>
        </w:tc>
        <w:tc>
          <w:tcPr>
            <w:tcW w:w="426" w:type="pct"/>
            <w:vAlign w:val="center"/>
          </w:tcPr>
          <w:p>
            <w:pPr>
              <w:widowControl/>
              <w:jc w:val="center"/>
              <w:rPr>
                <w:rFonts w:ascii="Times New Roman" w:hAnsi="Times New Roman" w:eastAsia="仿宋" w:cs="Times New Roman"/>
                <w:kern w:val="0"/>
                <w:szCs w:val="21"/>
              </w:rPr>
            </w:pPr>
          </w:p>
        </w:tc>
        <w:tc>
          <w:tcPr>
            <w:tcW w:w="237" w:type="pct"/>
            <w:vAlign w:val="center"/>
          </w:tcPr>
          <w:p>
            <w:pPr>
              <w:widowControl/>
              <w:jc w:val="center"/>
              <w:rPr>
                <w:rFonts w:ascii="Times New Roman" w:hAnsi="Times New Roman" w:eastAsia="仿宋" w:cs="Times New Roman"/>
                <w:kern w:val="0"/>
                <w:szCs w:val="21"/>
              </w:rPr>
            </w:pPr>
          </w:p>
        </w:tc>
        <w:tc>
          <w:tcPr>
            <w:tcW w:w="331" w:type="pct"/>
            <w:vAlign w:val="center"/>
          </w:tcPr>
          <w:p>
            <w:pPr>
              <w:widowControl/>
              <w:jc w:val="center"/>
              <w:rPr>
                <w:rFonts w:ascii="Times New Roman" w:hAnsi="Times New Roman" w:eastAsia="仿宋" w:cs="Times New Roman"/>
                <w:kern w:val="0"/>
                <w:szCs w:val="21"/>
              </w:rPr>
            </w:pPr>
          </w:p>
        </w:tc>
        <w:tc>
          <w:tcPr>
            <w:tcW w:w="237" w:type="pct"/>
            <w:vAlign w:val="center"/>
          </w:tcPr>
          <w:p>
            <w:pPr>
              <w:widowControl/>
              <w:jc w:val="center"/>
              <w:rPr>
                <w:rFonts w:ascii="Times New Roman" w:hAnsi="Times New Roman" w:eastAsia="仿宋" w:cs="Times New Roman"/>
                <w:kern w:val="0"/>
                <w:szCs w:val="21"/>
              </w:rPr>
            </w:pPr>
          </w:p>
        </w:tc>
        <w:tc>
          <w:tcPr>
            <w:tcW w:w="221" w:type="pct"/>
            <w:vAlign w:val="center"/>
          </w:tcPr>
          <w:p>
            <w:pPr>
              <w:widowControl/>
              <w:jc w:val="center"/>
              <w:rPr>
                <w:rFonts w:ascii="Times New Roman" w:hAnsi="Times New Roman" w:eastAsia="仿宋" w:cs="Times New Roman"/>
                <w:kern w:val="0"/>
                <w:szCs w:val="21"/>
              </w:rPr>
            </w:pPr>
          </w:p>
        </w:tc>
      </w:tr>
    </w:tbl>
    <w:p>
      <w:pPr>
        <w:rPr>
          <w:rFonts w:ascii="Times New Roman" w:hAnsi="Times New Roman" w:eastAsia="仿宋" w:cs="Times New Roman"/>
          <w:b/>
          <w:sz w:val="24"/>
          <w:szCs w:val="24"/>
        </w:rPr>
      </w:pPr>
    </w:p>
    <w:p>
      <w:pPr>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备注：</w:t>
      </w:r>
      <w:r>
        <w:rPr>
          <w:rFonts w:hint="eastAsia" w:ascii="Times New Roman" w:hAnsi="Times New Roman" w:eastAsia="仿宋" w:cs="Times New Roman"/>
          <w:b/>
          <w:sz w:val="24"/>
          <w:szCs w:val="24"/>
        </w:rPr>
        <w:t>（1）成果需满足《东南大学研究生申请学位时科研成果署名和认定要求（校发〔2022〕168号）》中的要求。</w:t>
      </w:r>
    </w:p>
    <w:p>
      <w:pPr>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（2）请附上论文成果首页，仅需首页，圈住出本人和导师的姓名，圈住出第一作者单位和第一通讯作者单位。</w:t>
      </w:r>
    </w:p>
    <w:p>
      <w:pPr>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（3）</w:t>
      </w:r>
      <w:r>
        <w:rPr>
          <w:rFonts w:ascii="Times New Roman" w:hAnsi="Times New Roman" w:eastAsia="仿宋" w:cs="Times New Roman"/>
          <w:b/>
          <w:sz w:val="24"/>
          <w:szCs w:val="24"/>
        </w:rPr>
        <w:t>填表学生应对填写内容的真实性负责，有任何材料造假或重复使用科研成果等虚假行为，一经发现，立即取消在读期间所有</w:t>
      </w:r>
      <w:r>
        <w:rPr>
          <w:rFonts w:hint="eastAsia" w:ascii="Times New Roman" w:hAnsi="Times New Roman" w:eastAsia="仿宋" w:cs="Times New Roman"/>
          <w:b/>
          <w:sz w:val="24"/>
          <w:szCs w:val="24"/>
        </w:rPr>
        <w:t>评奖评优</w:t>
      </w:r>
      <w:r>
        <w:rPr>
          <w:rFonts w:ascii="Times New Roman" w:hAnsi="Times New Roman" w:eastAsia="仿宋" w:cs="Times New Roman"/>
          <w:b/>
          <w:sz w:val="24"/>
          <w:szCs w:val="24"/>
        </w:rPr>
        <w:t>申报资格！</w:t>
      </w:r>
    </w:p>
    <w:p>
      <w:pPr>
        <w:rPr>
          <w:rFonts w:ascii="Times New Roman" w:hAnsi="Times New Roman" w:eastAsia="仿宋" w:cs="Times New Roman"/>
          <w:b/>
          <w:sz w:val="24"/>
          <w:szCs w:val="24"/>
        </w:rPr>
      </w:pPr>
      <w:r>
        <w:rPr>
          <w:rFonts w:ascii="Times New Roman" w:hAnsi="Times New Roman" w:eastAsia="仿宋" w:cs="Times New Roman"/>
          <w:b/>
          <w:sz w:val="24"/>
          <w:szCs w:val="24"/>
        </w:rPr>
        <w:t>申请人亲笔签字确认：____________________                                申请人导师亲笔签字确认：_____________________</w:t>
      </w:r>
    </w:p>
    <w:p>
      <w:pPr>
        <w:spacing w:line="360" w:lineRule="auto"/>
        <w:ind w:firstLine="7086" w:firstLineChars="2941"/>
        <w:rPr>
          <w:rFonts w:ascii="Times New Roman" w:hAnsi="Times New Roman" w:eastAsia="仿宋" w:cs="Times New Roman"/>
          <w:b/>
          <w:sz w:val="24"/>
          <w:szCs w:val="24"/>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温馨提醒：导师</w:t>
      </w:r>
      <w:r>
        <w:rPr>
          <w:rFonts w:ascii="Times New Roman" w:hAnsi="Times New Roman" w:eastAsia="仿宋" w:cs="Times New Roman"/>
          <w:b/>
          <w:sz w:val="24"/>
          <w:szCs w:val="24"/>
        </w:rPr>
        <w:t>签字即代表同意</w:t>
      </w:r>
      <w:r>
        <w:rPr>
          <w:rFonts w:hint="eastAsia" w:ascii="Times New Roman" w:hAnsi="Times New Roman" w:eastAsia="仿宋" w:cs="Times New Roman"/>
          <w:b/>
          <w:sz w:val="24"/>
          <w:szCs w:val="24"/>
        </w:rPr>
        <w:t>该生使用以上成果用于</w:t>
      </w:r>
      <w:r>
        <w:rPr>
          <w:rFonts w:ascii="Times New Roman" w:hAnsi="Times New Roman" w:eastAsia="仿宋" w:cs="Times New Roman"/>
          <w:b/>
          <w:sz w:val="24"/>
          <w:szCs w:val="24"/>
        </w:rPr>
        <w:t>此次奖学金申报）</w:t>
      </w:r>
    </w:p>
    <w:p>
      <w:pPr>
        <w:rPr>
          <w:rFonts w:ascii="Times New Roman" w:hAnsi="Times New Roman" w:eastAsia="仿宋" w:cs="Times New Roman"/>
          <w:b/>
          <w:sz w:val="24"/>
          <w:szCs w:val="24"/>
        </w:rPr>
      </w:pPr>
      <w:r>
        <w:rPr>
          <w:rFonts w:ascii="Times New Roman" w:hAnsi="Times New Roman" w:eastAsia="仿宋" w:cs="Times New Roman"/>
          <w:b/>
          <w:sz w:val="24"/>
          <w:szCs w:val="24"/>
        </w:rPr>
        <w:br w:type="page"/>
      </w:r>
    </w:p>
    <w:p>
      <w:pPr>
        <w:spacing w:line="360" w:lineRule="auto"/>
        <w:rPr>
          <w:rFonts w:ascii="Times New Roman" w:hAnsi="Times New Roman" w:eastAsia="仿宋" w:cs="Times New Roman"/>
          <w:b/>
          <w:sz w:val="24"/>
          <w:szCs w:val="24"/>
        </w:rPr>
      </w:pPr>
    </w:p>
    <w:p>
      <w:pPr>
        <w:adjustRightInd w:val="0"/>
        <w:snapToGrid w:val="0"/>
        <w:jc w:val="center"/>
        <w:rPr>
          <w:rFonts w:ascii="Times New Roman" w:hAnsi="Times New Roman" w:eastAsia="仿宋" w:cs="Times New Roman"/>
          <w:b/>
          <w:sz w:val="30"/>
          <w:szCs w:val="30"/>
        </w:rPr>
      </w:pPr>
      <w:r>
        <w:rPr>
          <w:rFonts w:ascii="Times New Roman" w:hAnsi="Times New Roman" w:eastAsia="仿宋" w:cs="Times New Roman"/>
          <w:b/>
          <w:sz w:val="30"/>
          <w:szCs w:val="30"/>
        </w:rPr>
        <w:t>专利成果表</w:t>
      </w:r>
    </w:p>
    <w:p>
      <w:pPr>
        <w:adjustRightInd w:val="0"/>
        <w:snapToGrid w:val="0"/>
        <w:jc w:val="center"/>
        <w:rPr>
          <w:rFonts w:ascii="Times New Roman" w:hAnsi="Times New Roman" w:eastAsia="仿宋" w:cs="Times New Roman"/>
          <w:b/>
          <w:sz w:val="24"/>
          <w:szCs w:val="24"/>
        </w:rPr>
      </w:pPr>
      <w:r>
        <w:rPr>
          <w:rFonts w:ascii="Times New Roman" w:hAnsi="Times New Roman" w:eastAsia="仿宋" w:cs="Times New Roman"/>
          <w:b/>
          <w:sz w:val="24"/>
          <w:szCs w:val="24"/>
        </w:rPr>
        <w:t>（该表格如遇多页，每页均需本人和导师签字确认）</w:t>
      </w:r>
    </w:p>
    <w:tbl>
      <w:tblPr>
        <w:tblStyle w:val="7"/>
        <w:tblW w:w="5000" w:type="pct"/>
        <w:tblInd w:w="0" w:type="dxa"/>
        <w:tblLayout w:type="autofit"/>
        <w:tblCellMar>
          <w:top w:w="0" w:type="dxa"/>
          <w:left w:w="108" w:type="dxa"/>
          <w:bottom w:w="0" w:type="dxa"/>
          <w:right w:w="108" w:type="dxa"/>
        </w:tblCellMar>
      </w:tblPr>
      <w:tblGrid>
        <w:gridCol w:w="1059"/>
        <w:gridCol w:w="1449"/>
        <w:gridCol w:w="2514"/>
        <w:gridCol w:w="4581"/>
        <w:gridCol w:w="2070"/>
        <w:gridCol w:w="1921"/>
        <w:gridCol w:w="2020"/>
      </w:tblGrid>
      <w:tr>
        <w:tblPrEx>
          <w:tblCellMar>
            <w:top w:w="0" w:type="dxa"/>
            <w:left w:w="108" w:type="dxa"/>
            <w:bottom w:w="0" w:type="dxa"/>
            <w:right w:w="108" w:type="dxa"/>
          </w:tblCellMar>
        </w:tblPrEx>
        <w:trPr>
          <w:trHeight w:val="791"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序号</w:t>
            </w:r>
          </w:p>
        </w:tc>
        <w:tc>
          <w:tcPr>
            <w:tcW w:w="4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一作/二作</w:t>
            </w:r>
          </w:p>
        </w:tc>
        <w:tc>
          <w:tcPr>
            <w:tcW w:w="80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若为第二申请人，与第一申请人是否师生关系</w:t>
            </w:r>
          </w:p>
        </w:tc>
        <w:tc>
          <w:tcPr>
            <w:tcW w:w="146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发明专利名称</w:t>
            </w:r>
          </w:p>
        </w:tc>
        <w:tc>
          <w:tcPr>
            <w:tcW w:w="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kern w:val="0"/>
                <w:sz w:val="22"/>
              </w:rPr>
            </w:pPr>
            <w:r>
              <w:rPr>
                <w:rFonts w:ascii="Times New Roman" w:hAnsi="Times New Roman" w:eastAsia="仿宋" w:cs="Times New Roman"/>
                <w:b/>
                <w:bCs/>
                <w:kern w:val="0"/>
                <w:szCs w:val="21"/>
              </w:rPr>
              <w:t>专利类型</w:t>
            </w:r>
          </w:p>
        </w:tc>
        <w:tc>
          <w:tcPr>
            <w:tcW w:w="61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授权日</w:t>
            </w:r>
          </w:p>
        </w:tc>
        <w:tc>
          <w:tcPr>
            <w:tcW w:w="64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授权证书号</w:t>
            </w:r>
          </w:p>
        </w:tc>
      </w:tr>
      <w:tr>
        <w:tblPrEx>
          <w:tblCellMar>
            <w:top w:w="0" w:type="dxa"/>
            <w:left w:w="108" w:type="dxa"/>
            <w:bottom w:w="0" w:type="dxa"/>
            <w:right w:w="108" w:type="dxa"/>
          </w:tblCellMar>
        </w:tblPrEx>
        <w:trPr>
          <w:trHeight w:val="285" w:hRule="atLeast"/>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tc>
        <w:tc>
          <w:tcPr>
            <w:tcW w:w="46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80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tc>
        <w:tc>
          <w:tcPr>
            <w:tcW w:w="146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4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285" w:hRule="atLeast"/>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c>
          <w:tcPr>
            <w:tcW w:w="46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80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tc>
        <w:tc>
          <w:tcPr>
            <w:tcW w:w="146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4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285" w:hRule="atLeast"/>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w:t>
            </w:r>
          </w:p>
        </w:tc>
        <w:tc>
          <w:tcPr>
            <w:tcW w:w="46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80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tc>
        <w:tc>
          <w:tcPr>
            <w:tcW w:w="146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4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285" w:hRule="atLeast"/>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w:t>
            </w:r>
          </w:p>
        </w:tc>
        <w:tc>
          <w:tcPr>
            <w:tcW w:w="464"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80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tc>
        <w:tc>
          <w:tcPr>
            <w:tcW w:w="146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4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bl>
    <w:p>
      <w:pPr>
        <w:rPr>
          <w:rFonts w:ascii="Times New Roman" w:hAnsi="Times New Roman" w:eastAsia="仿宋" w:cs="Times New Roman"/>
          <w:b/>
          <w:sz w:val="24"/>
          <w:szCs w:val="24"/>
        </w:rPr>
      </w:pPr>
    </w:p>
    <w:p>
      <w:pPr>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备注：（1）申请学生为专利的第一申请人获得100%得分。如专利的第一申请人为该学生导师，专利的第二申请人为申请学生，分值系数取0.5；</w:t>
      </w:r>
    </w:p>
    <w:p>
      <w:pPr>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（2）请附上专利授权证书扫描件，圈住出本人和导师的姓名。</w:t>
      </w:r>
    </w:p>
    <w:p>
      <w:pPr>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（3）成果需满足《东南大学研究生申请学位时科研成果署名和认定要求（校发〔2022〕168号）》中的要求。</w:t>
      </w:r>
    </w:p>
    <w:p>
      <w:pPr>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4</w:t>
      </w:r>
      <w:r>
        <w:rPr>
          <w:rFonts w:ascii="Times New Roman" w:hAnsi="Times New Roman" w:eastAsia="仿宋" w:cs="Times New Roman"/>
          <w:b/>
          <w:sz w:val="24"/>
          <w:szCs w:val="24"/>
        </w:rPr>
        <w:t>）填表学生应对填写内容的真实性负责，有任何材料造假或重复使用科研成果等虚假行为，一经发现，立即取消在读期间所有</w:t>
      </w:r>
      <w:r>
        <w:rPr>
          <w:rFonts w:hint="eastAsia" w:ascii="Times New Roman" w:hAnsi="Times New Roman" w:eastAsia="仿宋" w:cs="Times New Roman"/>
          <w:b/>
          <w:sz w:val="24"/>
          <w:szCs w:val="24"/>
        </w:rPr>
        <w:t>评奖评优</w:t>
      </w:r>
      <w:r>
        <w:rPr>
          <w:rFonts w:ascii="Times New Roman" w:hAnsi="Times New Roman" w:eastAsia="仿宋" w:cs="Times New Roman"/>
          <w:b/>
          <w:sz w:val="24"/>
          <w:szCs w:val="24"/>
        </w:rPr>
        <w:t>申报资格！</w:t>
      </w:r>
    </w:p>
    <w:p>
      <w:pPr>
        <w:rPr>
          <w:rFonts w:ascii="Times New Roman" w:hAnsi="Times New Roman" w:eastAsia="仿宋" w:cs="Times New Roman"/>
          <w:b/>
          <w:sz w:val="24"/>
          <w:szCs w:val="24"/>
        </w:rPr>
      </w:pPr>
    </w:p>
    <w:p>
      <w:pPr>
        <w:rPr>
          <w:rFonts w:ascii="Times New Roman" w:hAnsi="Times New Roman" w:eastAsia="仿宋" w:cs="Times New Roman"/>
          <w:b/>
          <w:sz w:val="24"/>
          <w:szCs w:val="24"/>
        </w:rPr>
      </w:pPr>
      <w:r>
        <w:rPr>
          <w:rFonts w:ascii="Times New Roman" w:hAnsi="Times New Roman" w:eastAsia="仿宋" w:cs="Times New Roman"/>
          <w:b/>
          <w:sz w:val="24"/>
          <w:szCs w:val="24"/>
        </w:rPr>
        <w:t>申请人签字确认：____________________                                申请人导师签字确认：_____________________</w:t>
      </w:r>
    </w:p>
    <w:p>
      <w:pPr>
        <w:spacing w:line="360" w:lineRule="auto"/>
        <w:ind w:firstLine="7086" w:firstLineChars="2941"/>
        <w:rPr>
          <w:rFonts w:ascii="Times New Roman" w:hAnsi="Times New Roman" w:eastAsia="仿宋" w:cs="Times New Roman"/>
          <w:b/>
          <w:sz w:val="24"/>
          <w:szCs w:val="24"/>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温馨提醒：导师</w:t>
      </w:r>
      <w:r>
        <w:rPr>
          <w:rFonts w:ascii="Times New Roman" w:hAnsi="Times New Roman" w:eastAsia="仿宋" w:cs="Times New Roman"/>
          <w:b/>
          <w:sz w:val="24"/>
          <w:szCs w:val="24"/>
        </w:rPr>
        <w:t>签字即代表同意</w:t>
      </w:r>
      <w:r>
        <w:rPr>
          <w:rFonts w:hint="eastAsia" w:ascii="Times New Roman" w:hAnsi="Times New Roman" w:eastAsia="仿宋" w:cs="Times New Roman"/>
          <w:b/>
          <w:sz w:val="24"/>
          <w:szCs w:val="24"/>
        </w:rPr>
        <w:t>该生使用以上成果用于</w:t>
      </w:r>
      <w:r>
        <w:rPr>
          <w:rFonts w:ascii="Times New Roman" w:hAnsi="Times New Roman" w:eastAsia="仿宋" w:cs="Times New Roman"/>
          <w:b/>
          <w:sz w:val="24"/>
          <w:szCs w:val="24"/>
        </w:rPr>
        <w:t>此次奖学金申报）</w:t>
      </w:r>
    </w:p>
    <w:p>
      <w:pPr>
        <w:rPr>
          <w:rFonts w:ascii="Times New Roman" w:hAnsi="Times New Roman" w:eastAsia="仿宋" w:cs="Times New Roman"/>
          <w:b/>
          <w:sz w:val="24"/>
          <w:szCs w:val="24"/>
        </w:rPr>
      </w:pPr>
      <w:r>
        <w:rPr>
          <w:rFonts w:ascii="Times New Roman" w:hAnsi="Times New Roman" w:eastAsia="仿宋" w:cs="Times New Roman"/>
          <w:b/>
          <w:sz w:val="24"/>
          <w:szCs w:val="24"/>
        </w:rPr>
        <w:br w:type="page"/>
      </w:r>
    </w:p>
    <w:p>
      <w:pPr>
        <w:rPr>
          <w:rFonts w:ascii="Times New Roman" w:hAnsi="Times New Roman" w:eastAsia="仿宋" w:cs="Times New Roman"/>
          <w:b/>
          <w:sz w:val="24"/>
          <w:szCs w:val="24"/>
        </w:rPr>
      </w:pPr>
    </w:p>
    <w:p>
      <w:pPr>
        <w:adjustRightInd w:val="0"/>
        <w:snapToGrid w:val="0"/>
        <w:jc w:val="center"/>
        <w:rPr>
          <w:rFonts w:ascii="Times New Roman" w:hAnsi="Times New Roman" w:eastAsia="仿宋" w:cs="Times New Roman"/>
          <w:b/>
          <w:sz w:val="30"/>
          <w:szCs w:val="30"/>
        </w:rPr>
      </w:pPr>
      <w:r>
        <w:rPr>
          <w:rFonts w:hint="eastAsia" w:ascii="Times New Roman" w:hAnsi="Times New Roman" w:eastAsia="仿宋" w:cs="Times New Roman"/>
          <w:b/>
          <w:sz w:val="30"/>
          <w:szCs w:val="30"/>
        </w:rPr>
        <w:t>其他</w:t>
      </w:r>
      <w:r>
        <w:rPr>
          <w:rFonts w:ascii="Times New Roman" w:hAnsi="Times New Roman" w:eastAsia="仿宋" w:cs="Times New Roman"/>
          <w:b/>
          <w:sz w:val="30"/>
          <w:szCs w:val="30"/>
        </w:rPr>
        <w:t>成果表</w:t>
      </w:r>
    </w:p>
    <w:p>
      <w:pPr>
        <w:adjustRightInd w:val="0"/>
        <w:snapToGrid w:val="0"/>
        <w:jc w:val="center"/>
        <w:rPr>
          <w:rFonts w:ascii="Times New Roman" w:hAnsi="Times New Roman" w:eastAsia="仿宋" w:cs="Times New Roman"/>
          <w:b/>
          <w:sz w:val="24"/>
          <w:szCs w:val="24"/>
        </w:rPr>
      </w:pPr>
      <w:r>
        <w:rPr>
          <w:rFonts w:ascii="Times New Roman" w:hAnsi="Times New Roman" w:eastAsia="仿宋" w:cs="Times New Roman"/>
          <w:b/>
          <w:sz w:val="24"/>
          <w:szCs w:val="24"/>
        </w:rPr>
        <w:t>（该表格如遇多页，每页均需本人和导师签字确认）</w:t>
      </w:r>
    </w:p>
    <w:tbl>
      <w:tblPr>
        <w:tblStyle w:val="7"/>
        <w:tblW w:w="5000" w:type="pct"/>
        <w:tblInd w:w="0" w:type="dxa"/>
        <w:tblLayout w:type="autofit"/>
        <w:tblCellMar>
          <w:top w:w="0" w:type="dxa"/>
          <w:left w:w="108" w:type="dxa"/>
          <w:bottom w:w="0" w:type="dxa"/>
          <w:right w:w="108" w:type="dxa"/>
        </w:tblCellMar>
      </w:tblPr>
      <w:tblGrid>
        <w:gridCol w:w="1059"/>
        <w:gridCol w:w="2339"/>
        <w:gridCol w:w="3545"/>
        <w:gridCol w:w="2661"/>
        <w:gridCol w:w="2071"/>
        <w:gridCol w:w="1921"/>
        <w:gridCol w:w="2018"/>
      </w:tblGrid>
      <w:tr>
        <w:tblPrEx>
          <w:tblCellMar>
            <w:top w:w="0" w:type="dxa"/>
            <w:left w:w="108" w:type="dxa"/>
            <w:bottom w:w="0" w:type="dxa"/>
            <w:right w:w="108" w:type="dxa"/>
          </w:tblCellMar>
        </w:tblPrEx>
        <w:trPr>
          <w:trHeight w:val="791" w:hRule="atLeast"/>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kern w:val="0"/>
                <w:szCs w:val="21"/>
              </w:rPr>
            </w:pPr>
            <w:r>
              <w:rPr>
                <w:rFonts w:ascii="Times New Roman" w:hAnsi="Times New Roman" w:eastAsia="仿宋" w:cs="Times New Roman"/>
                <w:b/>
                <w:bCs/>
                <w:kern w:val="0"/>
                <w:szCs w:val="21"/>
              </w:rPr>
              <w:t>序号</w:t>
            </w:r>
          </w:p>
        </w:tc>
        <w:tc>
          <w:tcPr>
            <w:tcW w:w="74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kern w:val="0"/>
                <w:szCs w:val="21"/>
              </w:rPr>
            </w:pPr>
            <w:r>
              <w:rPr>
                <w:rFonts w:hint="eastAsia" w:ascii="Times New Roman" w:hAnsi="Times New Roman" w:eastAsia="仿宋" w:cs="Times New Roman"/>
                <w:b/>
                <w:bCs/>
                <w:kern w:val="0"/>
                <w:szCs w:val="21"/>
              </w:rPr>
              <w:t>成果名称</w:t>
            </w:r>
          </w:p>
        </w:tc>
        <w:tc>
          <w:tcPr>
            <w:tcW w:w="113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 w:cs="Times New Roman"/>
                <w:b/>
                <w:bCs/>
                <w:kern w:val="0"/>
                <w:szCs w:val="21"/>
              </w:rPr>
            </w:pPr>
            <w:r>
              <w:rPr>
                <w:rFonts w:hint="eastAsia" w:ascii="Times New Roman" w:hAnsi="Times New Roman" w:eastAsia="仿宋" w:cs="Times New Roman"/>
                <w:b/>
                <w:bCs/>
                <w:kern w:val="0"/>
                <w:szCs w:val="21"/>
              </w:rPr>
              <w:t>该成果的相关人员</w:t>
            </w:r>
          </w:p>
        </w:tc>
        <w:tc>
          <w:tcPr>
            <w:tcW w:w="8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kern w:val="0"/>
                <w:szCs w:val="21"/>
              </w:rPr>
            </w:pPr>
            <w:r>
              <w:rPr>
                <w:rFonts w:hint="eastAsia" w:ascii="Times New Roman" w:hAnsi="Times New Roman" w:eastAsia="仿宋" w:cs="Times New Roman"/>
                <w:b/>
                <w:bCs/>
                <w:kern w:val="0"/>
                <w:szCs w:val="21"/>
              </w:rPr>
              <w:t>成果类型</w:t>
            </w:r>
          </w:p>
        </w:tc>
        <w:tc>
          <w:tcPr>
            <w:tcW w:w="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kern w:val="0"/>
                <w:sz w:val="22"/>
              </w:rPr>
            </w:pPr>
            <w:r>
              <w:rPr>
                <w:rFonts w:hint="eastAsia" w:ascii="Times New Roman" w:hAnsi="Times New Roman" w:eastAsia="仿宋" w:cs="Times New Roman"/>
                <w:b/>
                <w:bCs/>
                <w:kern w:val="0"/>
                <w:szCs w:val="21"/>
              </w:rPr>
              <w:t>授予单位</w:t>
            </w:r>
          </w:p>
        </w:tc>
        <w:tc>
          <w:tcPr>
            <w:tcW w:w="61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kern w:val="0"/>
                <w:szCs w:val="21"/>
              </w:rPr>
            </w:pPr>
            <w:r>
              <w:rPr>
                <w:rFonts w:hint="eastAsia" w:ascii="Times New Roman" w:hAnsi="Times New Roman" w:eastAsia="仿宋" w:cs="Times New Roman"/>
                <w:b/>
                <w:bCs/>
                <w:kern w:val="0"/>
                <w:szCs w:val="21"/>
              </w:rPr>
              <w:t>获得日期</w:t>
            </w:r>
          </w:p>
        </w:tc>
        <w:tc>
          <w:tcPr>
            <w:tcW w:w="64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 w:cs="Times New Roman"/>
                <w:b/>
                <w:bCs/>
                <w:kern w:val="0"/>
                <w:szCs w:val="21"/>
              </w:rPr>
            </w:pPr>
            <w:r>
              <w:rPr>
                <w:rFonts w:hint="eastAsia" w:ascii="Times New Roman" w:hAnsi="Times New Roman" w:eastAsia="仿宋" w:cs="Times New Roman"/>
                <w:b/>
                <w:bCs/>
                <w:kern w:val="0"/>
                <w:szCs w:val="21"/>
              </w:rPr>
              <w:t>备注</w:t>
            </w:r>
          </w:p>
        </w:tc>
      </w:tr>
      <w:tr>
        <w:tblPrEx>
          <w:tblCellMar>
            <w:top w:w="0" w:type="dxa"/>
            <w:left w:w="108" w:type="dxa"/>
            <w:bottom w:w="0" w:type="dxa"/>
            <w:right w:w="108" w:type="dxa"/>
          </w:tblCellMar>
        </w:tblPrEx>
        <w:trPr>
          <w:trHeight w:val="285" w:hRule="atLeast"/>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tc>
        <w:tc>
          <w:tcPr>
            <w:tcW w:w="7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13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tc>
        <w:tc>
          <w:tcPr>
            <w:tcW w:w="85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4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285" w:hRule="atLeast"/>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c>
          <w:tcPr>
            <w:tcW w:w="7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13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tc>
        <w:tc>
          <w:tcPr>
            <w:tcW w:w="85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4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285" w:hRule="atLeast"/>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w:t>
            </w:r>
          </w:p>
        </w:tc>
        <w:tc>
          <w:tcPr>
            <w:tcW w:w="7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13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tc>
        <w:tc>
          <w:tcPr>
            <w:tcW w:w="85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4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285" w:hRule="atLeast"/>
        </w:trPr>
        <w:tc>
          <w:tcPr>
            <w:tcW w:w="339"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w:t>
            </w:r>
          </w:p>
        </w:tc>
        <w:tc>
          <w:tcPr>
            <w:tcW w:w="74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13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tc>
        <w:tc>
          <w:tcPr>
            <w:tcW w:w="85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p>
            <w:pPr>
              <w:widowControl/>
              <w:adjustRightInd w:val="0"/>
              <w:snapToGrid w:val="0"/>
              <w:jc w:val="left"/>
              <w:rPr>
                <w:rFonts w:ascii="Times New Roman" w:hAnsi="Times New Roman" w:eastAsia="仿宋"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1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64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bl>
    <w:p>
      <w:pPr>
        <w:rPr>
          <w:rFonts w:ascii="Times New Roman" w:hAnsi="Times New Roman" w:eastAsia="仿宋" w:cs="Times New Roman"/>
          <w:b/>
          <w:sz w:val="24"/>
          <w:szCs w:val="24"/>
        </w:rPr>
      </w:pPr>
    </w:p>
    <w:p>
      <w:pPr>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备注：（1）</w:t>
      </w:r>
      <w:r>
        <w:rPr>
          <w:rFonts w:hint="eastAsia" w:ascii="Times New Roman" w:hAnsi="Times New Roman" w:eastAsia="仿宋" w:cs="Times New Roman"/>
          <w:b/>
          <w:sz w:val="24"/>
          <w:szCs w:val="24"/>
        </w:rPr>
        <w:t>请附上成果相关扫描件，圈住出本人和导师的姓名。</w:t>
      </w:r>
    </w:p>
    <w:p>
      <w:pPr>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（2）成果需满足《东南大学研究生申请学位时科研成果署名和认定要求（校发〔2022〕168号）》中的要求。</w:t>
      </w:r>
    </w:p>
    <w:p>
      <w:pPr>
        <w:ind w:firstLine="482" w:firstLineChars="200"/>
        <w:rPr>
          <w:rFonts w:ascii="Times New Roman" w:hAnsi="Times New Roman" w:eastAsia="仿宋" w:cs="Times New Roman"/>
          <w:b/>
          <w:sz w:val="24"/>
          <w:szCs w:val="24"/>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3</w:t>
      </w:r>
      <w:r>
        <w:rPr>
          <w:rFonts w:ascii="Times New Roman" w:hAnsi="Times New Roman" w:eastAsia="仿宋" w:cs="Times New Roman"/>
          <w:b/>
          <w:sz w:val="24"/>
          <w:szCs w:val="24"/>
        </w:rPr>
        <w:t>）填表学生应对填写内容的真实性负责，有任何材料造假或重复使用科研成果等虚假行为，一经发现，立即取消在读期间所有</w:t>
      </w:r>
      <w:r>
        <w:rPr>
          <w:rFonts w:hint="eastAsia" w:ascii="Times New Roman" w:hAnsi="Times New Roman" w:eastAsia="仿宋" w:cs="Times New Roman"/>
          <w:b/>
          <w:sz w:val="24"/>
          <w:szCs w:val="24"/>
        </w:rPr>
        <w:t>评奖评优</w:t>
      </w:r>
      <w:r>
        <w:rPr>
          <w:rFonts w:ascii="Times New Roman" w:hAnsi="Times New Roman" w:eastAsia="仿宋" w:cs="Times New Roman"/>
          <w:b/>
          <w:sz w:val="24"/>
          <w:szCs w:val="24"/>
        </w:rPr>
        <w:t>申报资格！</w:t>
      </w:r>
    </w:p>
    <w:p>
      <w:pPr>
        <w:rPr>
          <w:rFonts w:ascii="Times New Roman" w:hAnsi="Times New Roman" w:eastAsia="仿宋" w:cs="Times New Roman"/>
          <w:b/>
          <w:sz w:val="24"/>
          <w:szCs w:val="24"/>
        </w:rPr>
      </w:pPr>
      <w:r>
        <w:rPr>
          <w:rFonts w:ascii="Times New Roman" w:hAnsi="Times New Roman" w:eastAsia="仿宋" w:cs="Times New Roman"/>
          <w:b/>
          <w:sz w:val="24"/>
          <w:szCs w:val="24"/>
        </w:rPr>
        <w:t>申请人签字确认：____________________                                申请人导师签字确认：_____________________</w:t>
      </w:r>
    </w:p>
    <w:p>
      <w:pPr>
        <w:spacing w:line="360" w:lineRule="auto"/>
        <w:ind w:firstLine="7086" w:firstLineChars="2941"/>
        <w:rPr>
          <w:rFonts w:hint="eastAsia" w:ascii="Times New Roman" w:hAnsi="Times New Roman" w:eastAsia="仿宋" w:cs="Times New Roman"/>
          <w:b/>
          <w:sz w:val="24"/>
          <w:szCs w:val="24"/>
          <w:lang w:eastAsia="zh-CN"/>
        </w:rPr>
      </w:pP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温馨提醒：导师</w:t>
      </w:r>
      <w:r>
        <w:rPr>
          <w:rFonts w:ascii="Times New Roman" w:hAnsi="Times New Roman" w:eastAsia="仿宋" w:cs="Times New Roman"/>
          <w:b/>
          <w:sz w:val="24"/>
          <w:szCs w:val="24"/>
        </w:rPr>
        <w:t>签字即代表同意</w:t>
      </w:r>
      <w:r>
        <w:rPr>
          <w:rFonts w:hint="eastAsia" w:ascii="Times New Roman" w:hAnsi="Times New Roman" w:eastAsia="仿宋" w:cs="Times New Roman"/>
          <w:b/>
          <w:sz w:val="24"/>
          <w:szCs w:val="24"/>
        </w:rPr>
        <w:t>该生使用以上成果用于</w:t>
      </w:r>
      <w:r>
        <w:rPr>
          <w:rFonts w:ascii="Times New Roman" w:hAnsi="Times New Roman" w:eastAsia="仿宋" w:cs="Times New Roman"/>
          <w:b/>
          <w:sz w:val="24"/>
          <w:szCs w:val="24"/>
        </w:rPr>
        <w:t>此次奖学金申报</w:t>
      </w:r>
      <w:r>
        <w:rPr>
          <w:rFonts w:hint="eastAsia" w:ascii="Times New Roman" w:hAnsi="Times New Roman" w:eastAsia="仿宋" w:cs="Times New Roman"/>
          <w:b/>
          <w:sz w:val="24"/>
          <w:szCs w:val="24"/>
          <w:lang w:eastAsia="zh-CN"/>
        </w:rPr>
        <w:t>）</w:t>
      </w:r>
    </w:p>
    <w:p>
      <w:pPr>
        <w:spacing w:line="360" w:lineRule="auto"/>
        <w:ind w:firstLine="7086" w:firstLineChars="2941"/>
        <w:rPr>
          <w:rFonts w:hint="eastAsia" w:ascii="Times New Roman" w:hAnsi="Times New Roman" w:eastAsia="仿宋" w:cs="Times New Roman"/>
          <w:b/>
          <w:sz w:val="24"/>
          <w:szCs w:val="24"/>
          <w:lang w:eastAsia="zh-CN"/>
        </w:rPr>
        <w:sectPr>
          <w:pgSz w:w="16838" w:h="11906" w:orient="landscape"/>
          <w:pgMar w:top="1134" w:right="720" w:bottom="1134" w:left="720" w:header="851" w:footer="992" w:gutter="0"/>
          <w:paperSrc/>
          <w:cols w:space="0" w:num="1"/>
          <w:rtlGutter w:val="0"/>
          <w:docGrid w:type="lines" w:linePitch="321" w:charSpace="0"/>
        </w:sectPr>
      </w:pPr>
    </w:p>
    <w:p>
      <w:pPr>
        <w:rPr>
          <w:rFonts w:ascii="Times" w:hAnsi="Times"/>
          <w:b/>
          <w:bCs/>
          <w:color w:val="000000"/>
          <w:kern w:val="0"/>
          <w:sz w:val="32"/>
          <w:szCs w:val="32"/>
        </w:rPr>
      </w:pPr>
    </w:p>
    <w:p>
      <w:pPr>
        <w:widowControl/>
        <w:spacing w:before="156" w:beforeLines="50"/>
        <w:jc w:val="center"/>
        <w:rPr>
          <w:rFonts w:ascii="Times" w:hAnsi="Times"/>
          <w:b/>
          <w:bCs/>
          <w:color w:val="000000"/>
          <w:kern w:val="0"/>
          <w:sz w:val="32"/>
          <w:szCs w:val="32"/>
        </w:rPr>
      </w:pPr>
      <w:r>
        <w:rPr>
          <w:rFonts w:ascii="Times" w:hAnsi="Times"/>
          <w:b/>
          <w:bCs/>
          <w:color w:val="000000"/>
          <w:kern w:val="0"/>
          <w:sz w:val="32"/>
          <w:szCs w:val="32"/>
        </w:rPr>
        <w:t>科研成果</w:t>
      </w:r>
      <w:r>
        <w:rPr>
          <w:rFonts w:hint="eastAsia" w:ascii="Times" w:hAnsi="Times"/>
          <w:b/>
          <w:bCs/>
          <w:color w:val="000000"/>
          <w:kern w:val="0"/>
          <w:sz w:val="32"/>
          <w:szCs w:val="32"/>
        </w:rPr>
        <w:t>评分细则</w:t>
      </w:r>
    </w:p>
    <w:p>
      <w:pPr>
        <w:widowControl/>
        <w:numPr>
          <w:ilvl w:val="0"/>
          <w:numId w:val="2"/>
        </w:numPr>
        <w:spacing w:before="156" w:beforeLines="50"/>
        <w:rPr>
          <w:rFonts w:ascii="Times" w:hAnsi="Times"/>
          <w:b/>
          <w:color w:val="000000"/>
          <w:kern w:val="0"/>
          <w:szCs w:val="21"/>
        </w:rPr>
      </w:pPr>
      <w:r>
        <w:rPr>
          <w:rFonts w:ascii="Times" w:hAnsi="Times"/>
          <w:b/>
          <w:color w:val="000000"/>
          <w:kern w:val="0"/>
          <w:szCs w:val="21"/>
        </w:rPr>
        <w:t>期刊论文</w:t>
      </w:r>
    </w:p>
    <w:p>
      <w:pPr>
        <w:widowControl/>
        <w:ind w:firstLine="420" w:firstLineChars="200"/>
        <w:rPr>
          <w:rFonts w:ascii="Times" w:hAnsi="Times"/>
          <w:color w:val="000000"/>
          <w:kern w:val="0"/>
          <w:szCs w:val="21"/>
        </w:rPr>
      </w:pPr>
      <w:r>
        <w:rPr>
          <w:rFonts w:ascii="Times" w:hAnsi="Times"/>
          <w:color w:val="000000"/>
          <w:kern w:val="0"/>
          <w:szCs w:val="21"/>
        </w:rPr>
        <w:t>1. A类期刊为</w:t>
      </w:r>
      <w:r>
        <w:rPr>
          <w:rFonts w:ascii="Times" w:hAnsi="Times"/>
          <w:color w:val="000000"/>
          <w:szCs w:val="21"/>
        </w:rPr>
        <w:t>JCR分区为Q1的SCI/SSCI期刊，FMS管理科学高质量期刊的国际期刊A类，中国科技期刊卓越行动计划入选期刊中的领军期刊；</w:t>
      </w:r>
    </w:p>
    <w:p>
      <w:pPr>
        <w:widowControl/>
        <w:ind w:firstLine="420" w:firstLineChars="200"/>
        <w:rPr>
          <w:rFonts w:ascii="Times" w:hAnsi="Times"/>
          <w:color w:val="000000"/>
          <w:kern w:val="0"/>
          <w:szCs w:val="21"/>
        </w:rPr>
      </w:pPr>
      <w:r>
        <w:rPr>
          <w:rFonts w:ascii="Times" w:hAnsi="Times"/>
          <w:color w:val="000000"/>
          <w:kern w:val="0"/>
          <w:szCs w:val="21"/>
        </w:rPr>
        <w:t>2. B类期刊为JCR</w:t>
      </w:r>
      <w:r>
        <w:rPr>
          <w:rFonts w:ascii="Times" w:hAnsi="Times"/>
          <w:color w:val="000000"/>
          <w:szCs w:val="21"/>
        </w:rPr>
        <w:t>分区为Q2的SCI/SSCI期刊，FMS管理科学高质量期刊的国际期刊B类，中国科技期刊卓越行动计划入选期刊中的重点期刊；</w:t>
      </w:r>
    </w:p>
    <w:p>
      <w:pPr>
        <w:widowControl/>
        <w:ind w:firstLine="420" w:firstLineChars="200"/>
        <w:rPr>
          <w:rFonts w:ascii="Times" w:hAnsi="Times"/>
          <w:color w:val="000000"/>
          <w:kern w:val="0"/>
          <w:szCs w:val="21"/>
        </w:rPr>
      </w:pPr>
      <w:r>
        <w:rPr>
          <w:rFonts w:ascii="Times" w:hAnsi="Times"/>
          <w:color w:val="000000"/>
          <w:kern w:val="0"/>
          <w:szCs w:val="21"/>
        </w:rPr>
        <w:t>3. C类期刊列表如下：</w:t>
      </w:r>
    </w:p>
    <w:p>
      <w:pPr>
        <w:widowControl/>
        <w:ind w:firstLine="420" w:firstLineChars="200"/>
        <w:rPr>
          <w:rFonts w:ascii="Times" w:hAnsi="Times"/>
          <w:color w:val="000000"/>
          <w:kern w:val="0"/>
          <w:szCs w:val="21"/>
        </w:rPr>
      </w:pPr>
      <w:r>
        <w:rPr>
          <w:rFonts w:ascii="Times" w:hAnsi="Times"/>
          <w:color w:val="000000"/>
          <w:kern w:val="0"/>
          <w:szCs w:val="21"/>
        </w:rPr>
        <w:t>（1）土木工程学报</w:t>
      </w:r>
    </w:p>
    <w:p>
      <w:pPr>
        <w:widowControl/>
        <w:ind w:firstLine="420" w:firstLineChars="200"/>
        <w:rPr>
          <w:rFonts w:ascii="Times" w:hAnsi="Times"/>
          <w:color w:val="000000"/>
          <w:kern w:val="0"/>
          <w:szCs w:val="21"/>
        </w:rPr>
      </w:pPr>
      <w:r>
        <w:rPr>
          <w:rFonts w:hint="eastAsia" w:ascii="Times" w:hAnsi="Times"/>
          <w:color w:val="000000"/>
          <w:kern w:val="0"/>
          <w:szCs w:val="21"/>
        </w:rPr>
        <w:t>（2）</w:t>
      </w:r>
      <w:r>
        <w:rPr>
          <w:rFonts w:ascii="Times" w:hAnsi="Times"/>
          <w:color w:val="000000"/>
          <w:kern w:val="0"/>
          <w:szCs w:val="21"/>
        </w:rPr>
        <w:t>建筑结构学报</w:t>
      </w:r>
    </w:p>
    <w:p>
      <w:pPr>
        <w:widowControl/>
        <w:ind w:firstLine="420" w:firstLineChars="200"/>
        <w:rPr>
          <w:rFonts w:ascii="Times" w:hAnsi="Times"/>
          <w:color w:val="000000"/>
          <w:kern w:val="0"/>
          <w:szCs w:val="21"/>
        </w:rPr>
      </w:pPr>
      <w:r>
        <w:rPr>
          <w:rFonts w:hint="eastAsia" w:ascii="Times" w:hAnsi="Times"/>
          <w:color w:val="000000"/>
          <w:kern w:val="0"/>
          <w:szCs w:val="21"/>
        </w:rPr>
        <w:t>（3）</w:t>
      </w:r>
      <w:r>
        <w:rPr>
          <w:rFonts w:ascii="Times" w:hAnsi="Times"/>
          <w:color w:val="000000"/>
          <w:kern w:val="0"/>
          <w:szCs w:val="21"/>
        </w:rPr>
        <w:t>岩石力学工程学报</w:t>
      </w:r>
    </w:p>
    <w:p>
      <w:pPr>
        <w:widowControl/>
        <w:ind w:firstLine="420" w:firstLineChars="200"/>
        <w:rPr>
          <w:rFonts w:ascii="Times" w:hAnsi="Times"/>
          <w:color w:val="000000"/>
          <w:kern w:val="0"/>
          <w:szCs w:val="21"/>
        </w:rPr>
      </w:pPr>
      <w:r>
        <w:rPr>
          <w:rFonts w:hint="eastAsia" w:ascii="Times" w:hAnsi="Times"/>
          <w:color w:val="000000"/>
          <w:kern w:val="0"/>
          <w:szCs w:val="21"/>
        </w:rPr>
        <w:t>（4）</w:t>
      </w:r>
      <w:r>
        <w:rPr>
          <w:rFonts w:ascii="Times" w:hAnsi="Times"/>
          <w:color w:val="000000"/>
          <w:kern w:val="0"/>
          <w:szCs w:val="21"/>
        </w:rPr>
        <w:t>岩土工程学报</w:t>
      </w:r>
    </w:p>
    <w:p>
      <w:pPr>
        <w:widowControl/>
        <w:ind w:firstLine="420" w:firstLineChars="200"/>
        <w:rPr>
          <w:rFonts w:ascii="Times" w:hAnsi="Times"/>
          <w:color w:val="000000"/>
          <w:kern w:val="0"/>
          <w:szCs w:val="21"/>
        </w:rPr>
      </w:pPr>
      <w:r>
        <w:rPr>
          <w:rFonts w:hint="eastAsia" w:ascii="Times" w:hAnsi="Times"/>
          <w:color w:val="000000"/>
          <w:kern w:val="0"/>
          <w:szCs w:val="21"/>
        </w:rPr>
        <w:t>（5）</w:t>
      </w:r>
      <w:r>
        <w:rPr>
          <w:rFonts w:ascii="Times" w:hAnsi="Times"/>
          <w:color w:val="000000"/>
          <w:kern w:val="0"/>
          <w:szCs w:val="21"/>
        </w:rPr>
        <w:t>中国公路学报</w:t>
      </w:r>
    </w:p>
    <w:p>
      <w:pPr>
        <w:widowControl/>
        <w:ind w:firstLine="420" w:firstLineChars="200"/>
        <w:rPr>
          <w:rFonts w:ascii="Times" w:hAnsi="Times"/>
          <w:color w:val="000000"/>
          <w:kern w:val="0"/>
          <w:szCs w:val="21"/>
        </w:rPr>
      </w:pPr>
      <w:r>
        <w:rPr>
          <w:rFonts w:hint="eastAsia" w:ascii="Times" w:hAnsi="Times"/>
          <w:color w:val="000000"/>
          <w:kern w:val="0"/>
          <w:szCs w:val="21"/>
        </w:rPr>
        <w:t>（6）</w:t>
      </w:r>
      <w:r>
        <w:rPr>
          <w:rFonts w:ascii="Times" w:hAnsi="Times"/>
          <w:color w:val="000000"/>
          <w:kern w:val="0"/>
          <w:szCs w:val="21"/>
        </w:rPr>
        <w:t>交通运输工程学报</w:t>
      </w:r>
    </w:p>
    <w:p>
      <w:pPr>
        <w:widowControl/>
        <w:ind w:firstLine="420" w:firstLineChars="200"/>
        <w:rPr>
          <w:rFonts w:ascii="Times" w:hAnsi="Times"/>
          <w:color w:val="000000"/>
          <w:kern w:val="0"/>
          <w:szCs w:val="21"/>
        </w:rPr>
      </w:pPr>
      <w:r>
        <w:rPr>
          <w:rFonts w:hint="eastAsia" w:ascii="Times" w:hAnsi="Times"/>
          <w:color w:val="000000"/>
          <w:kern w:val="0"/>
          <w:szCs w:val="21"/>
        </w:rPr>
        <w:t>（7）</w:t>
      </w:r>
      <w:r>
        <w:rPr>
          <w:rFonts w:ascii="Times" w:hAnsi="Times"/>
          <w:color w:val="000000"/>
          <w:kern w:val="0"/>
          <w:szCs w:val="21"/>
        </w:rPr>
        <w:t>力学学报</w:t>
      </w:r>
    </w:p>
    <w:p>
      <w:pPr>
        <w:widowControl/>
        <w:ind w:firstLine="420" w:firstLineChars="200"/>
        <w:rPr>
          <w:rFonts w:ascii="Times" w:hAnsi="Times"/>
          <w:color w:val="000000"/>
          <w:kern w:val="0"/>
          <w:szCs w:val="21"/>
        </w:rPr>
      </w:pPr>
      <w:r>
        <w:rPr>
          <w:rFonts w:hint="eastAsia" w:ascii="Times" w:hAnsi="Times"/>
          <w:color w:val="000000"/>
          <w:kern w:val="0"/>
          <w:szCs w:val="21"/>
        </w:rPr>
        <w:t>（8）</w:t>
      </w:r>
      <w:r>
        <w:rPr>
          <w:rFonts w:ascii="Times" w:hAnsi="Times"/>
          <w:color w:val="000000"/>
          <w:kern w:val="0"/>
          <w:szCs w:val="21"/>
        </w:rPr>
        <w:t>管理世界</w:t>
      </w:r>
    </w:p>
    <w:p>
      <w:pPr>
        <w:widowControl/>
        <w:ind w:firstLine="420" w:firstLineChars="200"/>
        <w:rPr>
          <w:rFonts w:ascii="Times" w:hAnsi="Times"/>
          <w:color w:val="000000"/>
          <w:kern w:val="0"/>
          <w:szCs w:val="21"/>
        </w:rPr>
      </w:pPr>
      <w:r>
        <w:rPr>
          <w:rFonts w:hint="eastAsia" w:ascii="Times" w:hAnsi="Times"/>
          <w:color w:val="000000"/>
          <w:kern w:val="0"/>
          <w:szCs w:val="21"/>
        </w:rPr>
        <w:t>（9）</w:t>
      </w:r>
      <w:r>
        <w:rPr>
          <w:rFonts w:ascii="Times" w:hAnsi="Times"/>
          <w:color w:val="000000"/>
          <w:kern w:val="0"/>
          <w:szCs w:val="21"/>
        </w:rPr>
        <w:t>经济研究</w:t>
      </w:r>
    </w:p>
    <w:p>
      <w:pPr>
        <w:widowControl/>
        <w:ind w:firstLine="420" w:firstLineChars="200"/>
        <w:rPr>
          <w:rFonts w:ascii="Times" w:hAnsi="Times"/>
          <w:color w:val="000000"/>
          <w:kern w:val="0"/>
          <w:szCs w:val="21"/>
        </w:rPr>
      </w:pPr>
      <w:r>
        <w:rPr>
          <w:rFonts w:hint="eastAsia" w:ascii="Times" w:hAnsi="Times"/>
          <w:color w:val="000000"/>
          <w:kern w:val="0"/>
          <w:szCs w:val="21"/>
        </w:rPr>
        <w:t>（10）环境科学</w:t>
      </w:r>
    </w:p>
    <w:p>
      <w:pPr>
        <w:widowControl/>
        <w:ind w:firstLine="420" w:firstLineChars="200"/>
        <w:rPr>
          <w:rFonts w:ascii="Times" w:hAnsi="Times"/>
          <w:color w:val="000000"/>
          <w:kern w:val="0"/>
          <w:szCs w:val="21"/>
        </w:rPr>
      </w:pPr>
      <w:r>
        <w:rPr>
          <w:rFonts w:hint="eastAsia" w:ascii="Times" w:hAnsi="Times"/>
          <w:color w:val="000000"/>
          <w:kern w:val="0"/>
          <w:szCs w:val="21"/>
        </w:rPr>
        <w:t>（11）中国环境科学</w:t>
      </w:r>
    </w:p>
    <w:p>
      <w:pPr>
        <w:widowControl/>
        <w:ind w:firstLine="420" w:firstLineChars="200"/>
        <w:rPr>
          <w:rFonts w:ascii="Times" w:hAnsi="Times"/>
          <w:color w:val="000000"/>
          <w:szCs w:val="21"/>
        </w:rPr>
      </w:pPr>
      <w:r>
        <w:rPr>
          <w:rFonts w:ascii="Times" w:hAnsi="Times"/>
          <w:color w:val="000000"/>
          <w:kern w:val="0"/>
          <w:szCs w:val="21"/>
        </w:rPr>
        <w:t>4. D类期刊为</w:t>
      </w:r>
      <w:r>
        <w:rPr>
          <w:rFonts w:ascii="Times" w:hAnsi="Times"/>
          <w:color w:val="000000"/>
          <w:szCs w:val="21"/>
        </w:rPr>
        <w:t>JCR分区为Q3区的SCI/SSCI期刊或Q4区的非开源SCI/SSCI期刊</w:t>
      </w:r>
      <w:r>
        <w:rPr>
          <w:rFonts w:hint="eastAsia" w:ascii="Times" w:hAnsi="Times"/>
          <w:color w:val="000000"/>
          <w:szCs w:val="21"/>
        </w:rPr>
        <w:t>，</w:t>
      </w:r>
      <w:r>
        <w:rPr>
          <w:rFonts w:ascii="Times" w:hAnsi="Times"/>
          <w:color w:val="000000"/>
          <w:kern w:val="0"/>
          <w:szCs w:val="21"/>
        </w:rPr>
        <w:t xml:space="preserve"> FMS管理科学高质量期刊的国际期刊C类、中文期刊T1/T2类</w:t>
      </w:r>
      <w:r>
        <w:rPr>
          <w:rFonts w:ascii="Times" w:hAnsi="Times"/>
          <w:color w:val="000000"/>
          <w:szCs w:val="21"/>
        </w:rPr>
        <w:t>；</w:t>
      </w:r>
    </w:p>
    <w:p>
      <w:pPr>
        <w:widowControl/>
        <w:ind w:firstLine="420" w:firstLineChars="200"/>
        <w:rPr>
          <w:rFonts w:ascii="Times" w:hAnsi="Times"/>
          <w:color w:val="000000"/>
          <w:szCs w:val="21"/>
        </w:rPr>
      </w:pPr>
      <w:r>
        <w:rPr>
          <w:rFonts w:ascii="Times" w:hAnsi="Times"/>
          <w:color w:val="000000"/>
          <w:kern w:val="0"/>
          <w:szCs w:val="21"/>
        </w:rPr>
        <w:t>5. E类期刊为</w:t>
      </w:r>
      <w:r>
        <w:rPr>
          <w:rFonts w:ascii="Times" w:hAnsi="Times"/>
          <w:color w:val="000000"/>
          <w:szCs w:val="21"/>
        </w:rPr>
        <w:t>EI</w:t>
      </w:r>
      <w:r>
        <w:rPr>
          <w:rFonts w:ascii="Times" w:hAnsi="Times"/>
          <w:color w:val="000000"/>
          <w:kern w:val="0"/>
          <w:szCs w:val="21"/>
        </w:rPr>
        <w:t>源刊</w:t>
      </w:r>
      <w:r>
        <w:rPr>
          <w:rFonts w:ascii="Times" w:hAnsi="Times"/>
          <w:color w:val="000000"/>
          <w:szCs w:val="21"/>
        </w:rPr>
        <w:t>（注：</w:t>
      </w:r>
      <w:r>
        <w:rPr>
          <w:rFonts w:hint="eastAsia" w:ascii="Times" w:hAnsi="Times"/>
          <w:color w:val="000000"/>
          <w:szCs w:val="21"/>
        </w:rPr>
        <w:t>管理科学、建造与管理</w:t>
      </w:r>
      <w:r>
        <w:rPr>
          <w:rFonts w:ascii="Times" w:hAnsi="Times"/>
          <w:color w:val="000000"/>
          <w:szCs w:val="21"/>
        </w:rPr>
        <w:t>专业的硕士/博士发表CSSCI核心版论文算作一篇EI）</w:t>
      </w:r>
      <w:r>
        <w:rPr>
          <w:rFonts w:hint="eastAsia" w:ascii="Times" w:hAnsi="Times"/>
          <w:color w:val="000000"/>
          <w:szCs w:val="21"/>
        </w:rPr>
        <w:t>，中国科技期刊卓越行动计划其他入选期刊；</w:t>
      </w:r>
    </w:p>
    <w:p>
      <w:pPr>
        <w:widowControl/>
        <w:ind w:firstLine="420" w:firstLineChars="200"/>
        <w:rPr>
          <w:rFonts w:ascii="Times" w:hAnsi="Times"/>
          <w:color w:val="000000"/>
          <w:szCs w:val="21"/>
        </w:rPr>
      </w:pPr>
      <w:r>
        <w:rPr>
          <w:rFonts w:ascii="Times" w:hAnsi="Times"/>
          <w:color w:val="000000"/>
          <w:kern w:val="0"/>
          <w:szCs w:val="21"/>
        </w:rPr>
        <w:t>6. F类期刊为</w:t>
      </w:r>
      <w:r>
        <w:rPr>
          <w:rFonts w:ascii="Times" w:hAnsi="Times"/>
          <w:color w:val="000000"/>
          <w:szCs w:val="21"/>
        </w:rPr>
        <w:t>CSCD</w:t>
      </w:r>
      <w:r>
        <w:rPr>
          <w:rFonts w:ascii="Times" w:hAnsi="Times"/>
          <w:color w:val="000000"/>
          <w:kern w:val="0"/>
          <w:szCs w:val="21"/>
        </w:rPr>
        <w:t>（核心版）源刊，CSSCI（来源期刊），北大核心期刊</w:t>
      </w:r>
      <w:r>
        <w:rPr>
          <w:rFonts w:ascii="Times" w:hAnsi="Times"/>
          <w:color w:val="000000"/>
          <w:szCs w:val="21"/>
        </w:rPr>
        <w:t>（注：博士评奖时此项不加分）；</w:t>
      </w:r>
    </w:p>
    <w:p>
      <w:pPr>
        <w:widowControl/>
        <w:ind w:firstLine="420" w:firstLineChars="200"/>
        <w:rPr>
          <w:rFonts w:ascii="Times" w:hAnsi="Times"/>
          <w:color w:val="000000"/>
          <w:szCs w:val="21"/>
        </w:rPr>
      </w:pPr>
      <w:r>
        <w:rPr>
          <w:rFonts w:ascii="Times" w:hAnsi="Times"/>
          <w:color w:val="000000"/>
          <w:szCs w:val="21"/>
        </w:rPr>
        <w:t>7.</w:t>
      </w:r>
      <w:r>
        <w:rPr>
          <w:rFonts w:ascii="Times" w:hAnsi="Times"/>
        </w:rPr>
        <w:t xml:space="preserve"> </w:t>
      </w:r>
      <w:r>
        <w:rPr>
          <w:rFonts w:ascii="Times" w:hAnsi="Times"/>
          <w:color w:val="000000"/>
          <w:szCs w:val="21"/>
        </w:rPr>
        <w:t>在Nature、Science、Cell期刊上以第一作者（含共同第一作者）发表学术论文可直接认定国奖。</w:t>
      </w:r>
    </w:p>
    <w:p>
      <w:pPr>
        <w:widowControl/>
        <w:ind w:firstLine="420" w:firstLineChars="200"/>
        <w:rPr>
          <w:rFonts w:ascii="Times" w:hAnsi="Times"/>
          <w:color w:val="000000"/>
          <w:szCs w:val="21"/>
        </w:rPr>
      </w:pPr>
      <w:r>
        <w:rPr>
          <w:rFonts w:ascii="Times" w:hAnsi="Times"/>
          <w:color w:val="000000"/>
          <w:szCs w:val="21"/>
        </w:rPr>
        <w:t>8. 入选东南大学“国际权威期刊”目录（</w:t>
      </w:r>
      <w:r>
        <w:rPr>
          <w:rFonts w:hint="eastAsia" w:ascii="Times" w:hAnsi="Times"/>
          <w:color w:val="000000"/>
          <w:szCs w:val="21"/>
        </w:rPr>
        <w:t>见</w:t>
      </w:r>
      <w:r>
        <w:rPr>
          <w:rFonts w:ascii="Times" w:hAnsi="Times"/>
          <w:color w:val="000000"/>
          <w:szCs w:val="21"/>
        </w:rPr>
        <w:t xml:space="preserve">附录）的65种期刊以及Proceedings of the National Academy of Sciences PNAS以第一作者发表学术论文每篇按照5篇A类期刊计算。 </w:t>
      </w:r>
    </w:p>
    <w:p>
      <w:pPr>
        <w:widowControl/>
        <w:ind w:firstLine="420" w:firstLineChars="200"/>
        <w:rPr>
          <w:rFonts w:ascii="Times" w:hAnsi="Times"/>
          <w:color w:val="000000"/>
          <w:szCs w:val="21"/>
        </w:rPr>
      </w:pPr>
      <w:r>
        <w:rPr>
          <w:rFonts w:ascii="Times" w:hAnsi="Times"/>
          <w:color w:val="000000"/>
          <w:szCs w:val="21"/>
        </w:rPr>
        <w:t>9. 自然指数（Nature Index)期刊上以第一作者发表学术论文每篇按照3篇A类期刊计算。</w:t>
      </w:r>
    </w:p>
    <w:p>
      <w:pPr>
        <w:widowControl/>
        <w:ind w:firstLine="420" w:firstLineChars="200"/>
        <w:rPr>
          <w:rFonts w:ascii="Times" w:hAnsi="Times"/>
          <w:color w:val="000000"/>
          <w:szCs w:val="21"/>
        </w:rPr>
      </w:pPr>
    </w:p>
    <w:p>
      <w:pPr>
        <w:widowControl/>
        <w:numPr>
          <w:ilvl w:val="0"/>
          <w:numId w:val="2"/>
        </w:numPr>
        <w:rPr>
          <w:rFonts w:ascii="Times" w:hAnsi="Times"/>
          <w:b/>
          <w:color w:val="000000"/>
          <w:kern w:val="0"/>
          <w:szCs w:val="21"/>
        </w:rPr>
      </w:pPr>
      <w:r>
        <w:rPr>
          <w:rFonts w:ascii="Times" w:hAnsi="Times"/>
          <w:b/>
          <w:color w:val="000000"/>
          <w:kern w:val="0"/>
          <w:szCs w:val="21"/>
        </w:rPr>
        <w:t>关于科研成果认定的补充说明</w:t>
      </w:r>
    </w:p>
    <w:p>
      <w:pPr>
        <w:widowControl/>
        <w:ind w:firstLine="420" w:firstLineChars="200"/>
        <w:rPr>
          <w:rFonts w:ascii="Times" w:hAnsi="Times"/>
          <w:color w:val="000000"/>
          <w:szCs w:val="21"/>
        </w:rPr>
      </w:pPr>
      <w:r>
        <w:rPr>
          <w:rFonts w:ascii="Times" w:hAnsi="Times"/>
          <w:color w:val="000000"/>
          <w:szCs w:val="21"/>
        </w:rPr>
        <w:t>1.</w:t>
      </w:r>
      <w:r>
        <w:rPr>
          <w:rFonts w:hint="eastAsia" w:ascii="Times" w:hAnsi="Times"/>
          <w:color w:val="000000"/>
          <w:szCs w:val="21"/>
        </w:rPr>
        <w:t>申请者用于申请奖学金的科研成果应是攻读学位期间，在导师（或副导师）指导下所做出的相关的科研成果；</w:t>
      </w:r>
    </w:p>
    <w:p>
      <w:pPr>
        <w:widowControl/>
        <w:ind w:firstLine="420" w:firstLineChars="200"/>
        <w:rPr>
          <w:rFonts w:ascii="Times" w:hAnsi="Times"/>
          <w:color w:val="000000"/>
          <w:szCs w:val="21"/>
        </w:rPr>
      </w:pPr>
      <w:r>
        <w:rPr>
          <w:rFonts w:hint="eastAsia" w:ascii="Times" w:hAnsi="Times"/>
          <w:color w:val="000000"/>
          <w:szCs w:val="21"/>
        </w:rPr>
        <w:t>2.在成果认定截止日期前，</w:t>
      </w:r>
      <w:r>
        <w:rPr>
          <w:rFonts w:ascii="Times" w:hAnsi="Times"/>
          <w:color w:val="000000"/>
          <w:szCs w:val="21"/>
        </w:rPr>
        <w:t>论文</w:t>
      </w:r>
      <w:r>
        <w:rPr>
          <w:rFonts w:hint="eastAsia" w:ascii="Times" w:hAnsi="Times"/>
          <w:color w:val="000000"/>
          <w:szCs w:val="21"/>
        </w:rPr>
        <w:t>发表（论文状态应至少为Online，可以在线查询到）</w:t>
      </w:r>
      <w:r>
        <w:rPr>
          <w:rFonts w:ascii="Times" w:hAnsi="Times"/>
          <w:color w:val="000000"/>
          <w:szCs w:val="21"/>
        </w:rPr>
        <w:t>、</w:t>
      </w:r>
      <w:r>
        <w:rPr>
          <w:rFonts w:hint="eastAsia" w:ascii="Times" w:hAnsi="Times"/>
          <w:color w:val="000000"/>
          <w:szCs w:val="21"/>
        </w:rPr>
        <w:t>发明</w:t>
      </w:r>
      <w:r>
        <w:rPr>
          <w:rFonts w:ascii="Times" w:hAnsi="Times"/>
          <w:color w:val="000000"/>
          <w:szCs w:val="21"/>
        </w:rPr>
        <w:t>专利</w:t>
      </w:r>
      <w:r>
        <w:rPr>
          <w:rFonts w:hint="eastAsia" w:ascii="Times" w:hAnsi="Times"/>
          <w:color w:val="000000"/>
          <w:szCs w:val="21"/>
        </w:rPr>
        <w:t>正式</w:t>
      </w:r>
      <w:r>
        <w:rPr>
          <w:rFonts w:ascii="Times" w:hAnsi="Times"/>
          <w:color w:val="000000"/>
          <w:szCs w:val="21"/>
        </w:rPr>
        <w:t>授权、标准正式完成审查或报批方可认定；</w:t>
      </w:r>
    </w:p>
    <w:p>
      <w:pPr>
        <w:widowControl/>
        <w:ind w:firstLine="420" w:firstLineChars="200"/>
        <w:rPr>
          <w:rFonts w:ascii="Times" w:hAnsi="Times"/>
          <w:color w:val="000000"/>
          <w:szCs w:val="21"/>
        </w:rPr>
      </w:pPr>
      <w:r>
        <w:rPr>
          <w:rFonts w:hint="eastAsia" w:ascii="Times" w:hAnsi="Times"/>
          <w:color w:val="000000"/>
          <w:szCs w:val="21"/>
        </w:rPr>
        <w:t>3</w:t>
      </w:r>
      <w:r>
        <w:rPr>
          <w:rFonts w:ascii="Times" w:hAnsi="Times"/>
          <w:color w:val="000000"/>
          <w:szCs w:val="21"/>
        </w:rPr>
        <w:t>.</w:t>
      </w:r>
      <w:r>
        <w:rPr>
          <w:rFonts w:hint="eastAsia" w:ascii="Times" w:hAnsi="Times"/>
          <w:color w:val="000000"/>
          <w:szCs w:val="21"/>
        </w:rPr>
        <w:t>科研成果为研究生入学后取得，且如申报成功相关成果只能用一次</w:t>
      </w:r>
      <w:r>
        <w:rPr>
          <w:rFonts w:ascii="Times" w:hAnsi="Times"/>
          <w:color w:val="000000"/>
          <w:szCs w:val="21"/>
        </w:rPr>
        <w:t>；</w:t>
      </w:r>
    </w:p>
    <w:p>
      <w:pPr>
        <w:widowControl/>
        <w:ind w:firstLine="420" w:firstLineChars="200"/>
        <w:rPr>
          <w:rFonts w:ascii="Times" w:hAnsi="Times"/>
          <w:color w:val="000000"/>
          <w:szCs w:val="21"/>
        </w:rPr>
      </w:pPr>
      <w:r>
        <w:rPr>
          <w:rFonts w:hint="eastAsia" w:ascii="Times" w:hAnsi="Times"/>
          <w:color w:val="000000"/>
          <w:szCs w:val="21"/>
        </w:rPr>
        <w:t>4</w:t>
      </w:r>
      <w:r>
        <w:rPr>
          <w:rFonts w:ascii="Times" w:hAnsi="Times"/>
          <w:color w:val="000000"/>
          <w:szCs w:val="21"/>
        </w:rPr>
        <w:t>.申请材料造假者、已经获得过国奖再次参评时重复使用已获奖成果者，</w:t>
      </w:r>
      <w:r>
        <w:rPr>
          <w:rFonts w:hint="eastAsia" w:ascii="Times" w:hAnsi="Times"/>
          <w:color w:val="000000"/>
          <w:szCs w:val="21"/>
        </w:rPr>
        <w:t>取消该生在校期间国家奖学金评审资格，并根据《东南大学学生违纪处分条例》给予相应处理。</w:t>
      </w:r>
    </w:p>
    <w:p>
      <w:pPr>
        <w:widowControl/>
        <w:ind w:firstLine="420" w:firstLineChars="200"/>
        <w:rPr>
          <w:rFonts w:ascii="Times" w:hAnsi="Times"/>
          <w:color w:val="000000"/>
          <w:szCs w:val="21"/>
        </w:rPr>
      </w:pPr>
    </w:p>
    <w:p>
      <w:pPr>
        <w:widowControl/>
        <w:numPr>
          <w:ilvl w:val="0"/>
          <w:numId w:val="2"/>
        </w:numPr>
        <w:rPr>
          <w:rFonts w:ascii="Times" w:hAnsi="Times"/>
          <w:b/>
          <w:color w:val="000000"/>
          <w:kern w:val="0"/>
          <w:szCs w:val="21"/>
        </w:rPr>
      </w:pPr>
      <w:r>
        <w:rPr>
          <w:rFonts w:ascii="Times" w:hAnsi="Times"/>
          <w:b/>
          <w:color w:val="000000"/>
          <w:kern w:val="0"/>
          <w:szCs w:val="21"/>
        </w:rPr>
        <w:t>关于科研成果署名要求</w:t>
      </w:r>
    </w:p>
    <w:p>
      <w:pPr>
        <w:widowControl/>
        <w:ind w:firstLine="420" w:firstLineChars="200"/>
        <w:rPr>
          <w:rFonts w:ascii="Times" w:hAnsi="Times"/>
          <w:color w:val="000000"/>
          <w:szCs w:val="21"/>
        </w:rPr>
      </w:pPr>
      <w:r>
        <w:rPr>
          <w:rFonts w:ascii="Times" w:hAnsi="Times"/>
          <w:color w:val="000000"/>
          <w:szCs w:val="21"/>
        </w:rPr>
        <w:t>1.</w:t>
      </w:r>
      <w:r>
        <w:rPr>
          <w:rFonts w:hint="eastAsia" w:ascii="Times" w:hAnsi="Times"/>
          <w:color w:val="000000"/>
          <w:szCs w:val="21"/>
        </w:rPr>
        <w:t xml:space="preserve"> 科研成果</w:t>
      </w:r>
      <w:r>
        <w:rPr>
          <w:rFonts w:ascii="Times" w:hAnsi="Times"/>
          <w:color w:val="000000"/>
          <w:szCs w:val="21"/>
        </w:rPr>
        <w:t>必须以“东南大学”或“东南大学某机构”为第一署名单位。</w:t>
      </w:r>
    </w:p>
    <w:p>
      <w:pPr>
        <w:widowControl/>
        <w:ind w:firstLine="420" w:firstLineChars="200"/>
        <w:rPr>
          <w:rFonts w:ascii="Times" w:hAnsi="Times"/>
          <w:color w:val="000000"/>
          <w:szCs w:val="21"/>
        </w:rPr>
      </w:pPr>
      <w:r>
        <w:rPr>
          <w:rFonts w:ascii="Times" w:hAnsi="Times"/>
          <w:color w:val="000000"/>
          <w:szCs w:val="21"/>
        </w:rPr>
        <w:t>2. 申请者的学术论文第一作者和第一通讯作者的第一署名单位必须均为“东南大学”或“东南大学某机构”</w:t>
      </w:r>
      <w:r>
        <w:rPr>
          <w:rFonts w:hint="eastAsia" w:ascii="Times" w:hAnsi="Times"/>
          <w:color w:val="000000"/>
          <w:szCs w:val="21"/>
        </w:rPr>
        <w:t>,</w:t>
      </w:r>
      <w:r>
        <w:rPr>
          <w:rFonts w:hint="eastAsia"/>
        </w:rPr>
        <w:t xml:space="preserve"> </w:t>
      </w:r>
      <w:r>
        <w:rPr>
          <w:rFonts w:hint="eastAsia" w:ascii="Times" w:hAnsi="Times"/>
          <w:color w:val="000000"/>
          <w:szCs w:val="21"/>
        </w:rPr>
        <w:t>共同第一作者的学术论文仅供排名第一的作者申请奖学金</w:t>
      </w:r>
      <w:r>
        <w:rPr>
          <w:rFonts w:ascii="Times" w:hAnsi="Times"/>
          <w:color w:val="000000"/>
          <w:szCs w:val="21"/>
        </w:rPr>
        <w:t>。博士研究生</w:t>
      </w:r>
      <w:r>
        <w:rPr>
          <w:rFonts w:ascii="Times" w:hAnsi="Times"/>
          <w:color w:val="000000"/>
          <w:kern w:val="0"/>
          <w:szCs w:val="21"/>
        </w:rPr>
        <w:t>必须</w:t>
      </w:r>
      <w:r>
        <w:rPr>
          <w:rFonts w:ascii="Times" w:hAnsi="Times"/>
          <w:color w:val="000000"/>
          <w:szCs w:val="21"/>
        </w:rPr>
        <w:t>是学术论文的第一作者，如论文署名按照字母排序，</w:t>
      </w:r>
      <w:r>
        <w:rPr>
          <w:rFonts w:hint="eastAsia" w:ascii="Times" w:hAnsi="Times"/>
          <w:color w:val="000000"/>
          <w:szCs w:val="21"/>
        </w:rPr>
        <w:t>需提供本人是贡献最大的证明材料，并经过评审委员会认定通过</w:t>
      </w:r>
      <w:r>
        <w:rPr>
          <w:rFonts w:ascii="Times" w:hAnsi="Times"/>
          <w:color w:val="000000"/>
          <w:szCs w:val="21"/>
        </w:rPr>
        <w:t>。硕士研究生是学术论文的第一作者</w:t>
      </w:r>
      <w:r>
        <w:rPr>
          <w:rFonts w:hint="eastAsia" w:ascii="Times" w:hAnsi="Times"/>
          <w:color w:val="000000"/>
          <w:szCs w:val="21"/>
        </w:rPr>
        <w:t>；</w:t>
      </w:r>
      <w:r>
        <w:rPr>
          <w:rFonts w:ascii="Times" w:hAnsi="Times"/>
          <w:color w:val="000000"/>
          <w:szCs w:val="21"/>
        </w:rPr>
        <w:t>或导师（或备案副导师）为第一作者，申请人为第二作者</w:t>
      </w:r>
      <w:r>
        <w:rPr>
          <w:rFonts w:hint="eastAsia" w:ascii="Times" w:hAnsi="Times"/>
          <w:color w:val="000000"/>
          <w:szCs w:val="21"/>
        </w:rPr>
        <w:t>（得分系数</w:t>
      </w:r>
      <w:r>
        <w:rPr>
          <w:rFonts w:hint="eastAsia" w:ascii="Times" w:hAnsi="Times" w:eastAsia="仿宋"/>
          <w:color w:val="000000"/>
          <w:szCs w:val="21"/>
        </w:rPr>
        <w:t>×</w:t>
      </w:r>
      <w:r>
        <w:rPr>
          <w:rFonts w:hint="eastAsia" w:ascii="Times" w:hAnsi="Times"/>
          <w:color w:val="000000"/>
          <w:szCs w:val="21"/>
        </w:rPr>
        <w:t>0.5）</w:t>
      </w:r>
      <w:r>
        <w:rPr>
          <w:rFonts w:ascii="Times" w:hAnsi="Times"/>
          <w:color w:val="000000"/>
          <w:szCs w:val="21"/>
        </w:rPr>
        <w:t>。</w:t>
      </w:r>
    </w:p>
    <w:p>
      <w:pPr>
        <w:widowControl/>
        <w:ind w:firstLine="420" w:firstLineChars="200"/>
        <w:rPr>
          <w:rFonts w:ascii="Times" w:hAnsi="Times"/>
          <w:color w:val="000000"/>
          <w:szCs w:val="21"/>
        </w:rPr>
      </w:pPr>
      <w:r>
        <w:rPr>
          <w:rFonts w:ascii="Times" w:hAnsi="Times"/>
          <w:color w:val="000000"/>
          <w:szCs w:val="21"/>
        </w:rPr>
        <w:t>3. 专利（含PCT</w:t>
      </w:r>
      <w:r>
        <w:rPr>
          <w:rFonts w:ascii="Times" w:hAnsi="Times"/>
          <w:color w:val="000000"/>
          <w:kern w:val="0"/>
          <w:szCs w:val="21"/>
        </w:rPr>
        <w:t>专利</w:t>
      </w:r>
      <w:r>
        <w:rPr>
          <w:rFonts w:ascii="Times" w:hAnsi="Times"/>
          <w:color w:val="000000"/>
          <w:szCs w:val="21"/>
        </w:rPr>
        <w:t>）必须以东南大学为第一专利权人，且申请者为第一发明人或导师（副导师）为第一发明人、申请者为第二发明人。</w:t>
      </w:r>
    </w:p>
    <w:p>
      <w:pPr>
        <w:widowControl/>
        <w:ind w:firstLine="420" w:firstLineChars="200"/>
        <w:rPr>
          <w:rFonts w:ascii="Times" w:hAnsi="Times"/>
          <w:color w:val="000000"/>
          <w:szCs w:val="21"/>
        </w:rPr>
      </w:pPr>
      <w:r>
        <w:rPr>
          <w:rFonts w:ascii="Times" w:hAnsi="Times"/>
          <w:color w:val="000000"/>
          <w:szCs w:val="21"/>
        </w:rPr>
        <w:t>4. 国家级科技奖包括：国家自然科学奖、国家技术发明奖和国家科学技术进步奖。省级科技奖或社科奖包括：省、自治区和直辖市人民政府颁发的科技奖励或社科奖励，教育部科学技术奖。东南大学是主要完成单位。申请者是主要完成人，有个人获奖证书，国家级科技奖不分等级和排名；省部级科技奖一等，申请者排名前七；省部级科技奖二等，申请者排名前五；省部级科技奖三等，申请者排名前三。</w:t>
      </w:r>
    </w:p>
    <w:p>
      <w:pPr>
        <w:widowControl/>
        <w:ind w:firstLine="420" w:firstLineChars="200"/>
        <w:rPr>
          <w:rFonts w:ascii="Times" w:hAnsi="Times"/>
          <w:color w:val="000000"/>
          <w:szCs w:val="21"/>
        </w:rPr>
      </w:pPr>
      <w:r>
        <w:rPr>
          <w:rFonts w:ascii="Times" w:hAnsi="Times"/>
          <w:color w:val="000000"/>
          <w:szCs w:val="21"/>
        </w:rPr>
        <w:t>5. 国家级、地方(省级)及行业标准与规范（不含团体标准与规范）须以东南大学为主要编制单位之一。申请者是主要起草人，国家标准与规范排名前十，地方(省级)和行业标准与规范排名前五。申请者及其导师（或备案副导师）为编制组成员。</w:t>
      </w:r>
    </w:p>
    <w:p>
      <w:pPr>
        <w:widowControl/>
        <w:ind w:firstLine="420" w:firstLineChars="200"/>
        <w:rPr>
          <w:rFonts w:ascii="Times" w:hAnsi="Times"/>
          <w:color w:val="000000"/>
          <w:szCs w:val="21"/>
        </w:rPr>
      </w:pPr>
      <w:r>
        <w:rPr>
          <w:rFonts w:ascii="Times" w:hAnsi="Times"/>
          <w:color w:val="000000"/>
          <w:szCs w:val="21"/>
        </w:rPr>
        <w:t>6. 科技成果鉴定指</w:t>
      </w:r>
      <w:r>
        <w:rPr>
          <w:rFonts w:ascii="Times" w:hAnsi="Times"/>
          <w:color w:val="000000"/>
          <w:kern w:val="0"/>
          <w:szCs w:val="21"/>
        </w:rPr>
        <w:t>省部级</w:t>
      </w:r>
      <w:r>
        <w:rPr>
          <w:rFonts w:ascii="Times" w:hAnsi="Times"/>
          <w:color w:val="000000"/>
          <w:szCs w:val="21"/>
        </w:rPr>
        <w:t>（含一级学会）及以上科技成果鉴定，结论为国内领先水平及以上。东南大学为主要完成单位之一，申请者是主要完成人（排名前3）。</w:t>
      </w:r>
    </w:p>
    <w:p>
      <w:pPr>
        <w:widowControl/>
        <w:ind w:firstLine="420" w:firstLineChars="200"/>
        <w:rPr>
          <w:rFonts w:ascii="Times" w:hAnsi="Times"/>
          <w:color w:val="000000"/>
          <w:szCs w:val="21"/>
        </w:rPr>
      </w:pPr>
      <w:r>
        <w:rPr>
          <w:rFonts w:ascii="Times" w:hAnsi="Times"/>
          <w:color w:val="000000"/>
          <w:szCs w:val="21"/>
        </w:rPr>
        <w:t>7. 专著、教材须正式出版，申请者排名第一，或导师（或备案副导师）排名第一且申请人排名第二。</w:t>
      </w:r>
    </w:p>
    <w:p>
      <w:pPr>
        <w:widowControl/>
        <w:ind w:firstLine="420" w:firstLineChars="200"/>
        <w:rPr>
          <w:rFonts w:ascii="Times" w:hAnsi="Times"/>
          <w:color w:val="000000"/>
          <w:szCs w:val="21"/>
        </w:rPr>
      </w:pPr>
      <w:r>
        <w:rPr>
          <w:rFonts w:ascii="Times" w:hAnsi="Times"/>
          <w:color w:val="000000"/>
          <w:szCs w:val="21"/>
        </w:rPr>
        <w:t>8. 编著及译著须正式出版，申请者排名第一，或导师（或备案副导师）排名第一且申请人排名第二。</w:t>
      </w:r>
    </w:p>
    <w:p>
      <w:pPr>
        <w:widowControl/>
        <w:ind w:firstLine="420" w:firstLineChars="200"/>
        <w:rPr>
          <w:rFonts w:ascii="Times" w:hAnsi="Times"/>
          <w:color w:val="000000"/>
          <w:szCs w:val="21"/>
        </w:rPr>
      </w:pPr>
      <w:r>
        <w:rPr>
          <w:rFonts w:ascii="Times" w:hAnsi="Times"/>
          <w:color w:val="000000"/>
          <w:szCs w:val="21"/>
        </w:rPr>
        <w:t>9. 教学案例成果，</w:t>
      </w:r>
      <w:r>
        <w:rPr>
          <w:rFonts w:ascii="Times" w:hAnsi="Times"/>
          <w:color w:val="000000"/>
          <w:kern w:val="0"/>
          <w:szCs w:val="21"/>
        </w:rPr>
        <w:t>申请者</w:t>
      </w:r>
      <w:r>
        <w:rPr>
          <w:rFonts w:ascii="Times" w:hAnsi="Times"/>
          <w:color w:val="000000"/>
          <w:szCs w:val="21"/>
        </w:rPr>
        <w:t>排第一</w:t>
      </w:r>
      <w:r>
        <w:rPr>
          <w:rFonts w:hint="eastAsia" w:ascii="Times" w:hAnsi="Times"/>
          <w:color w:val="000000"/>
          <w:szCs w:val="21"/>
        </w:rPr>
        <w:t>，</w:t>
      </w:r>
      <w:r>
        <w:rPr>
          <w:rFonts w:ascii="Times" w:hAnsi="Times"/>
          <w:color w:val="000000"/>
          <w:szCs w:val="21"/>
        </w:rPr>
        <w:t>或导师（或备案副导师）排第一、申请者排第二。</w:t>
      </w:r>
    </w:p>
    <w:p>
      <w:pPr>
        <w:widowControl/>
        <w:ind w:firstLine="420" w:firstLineChars="200"/>
        <w:rPr>
          <w:rFonts w:ascii="Times" w:hAnsi="Times"/>
          <w:color w:val="000000"/>
          <w:szCs w:val="21"/>
        </w:rPr>
      </w:pPr>
      <w:r>
        <w:rPr>
          <w:rFonts w:ascii="Times" w:hAnsi="Times"/>
          <w:color w:val="000000"/>
          <w:szCs w:val="21"/>
        </w:rPr>
        <w:t>10. 由国家留学基金委</w:t>
      </w:r>
      <w:r>
        <w:rPr>
          <w:rFonts w:ascii="Times" w:hAnsi="Times"/>
          <w:color w:val="000000"/>
          <w:kern w:val="0"/>
          <w:szCs w:val="21"/>
        </w:rPr>
        <w:t>派出</w:t>
      </w:r>
      <w:r>
        <w:rPr>
          <w:rFonts w:ascii="Times" w:hAnsi="Times"/>
          <w:color w:val="000000"/>
          <w:szCs w:val="21"/>
        </w:rPr>
        <w:t>或经学校同意的我校联合培养博士研究生（有联合培养协议），在合作方教授指导下，从事合作方课题研究所发表学术论文，且申请者为第一作者、第一署名单位为东南大学，通讯作者可以为合作方导师。</w:t>
      </w:r>
    </w:p>
    <w:p>
      <w:pPr>
        <w:widowControl/>
        <w:ind w:firstLine="420" w:firstLineChars="200"/>
        <w:rPr>
          <w:rFonts w:ascii="Times" w:hAnsi="Times"/>
          <w:color w:val="000000"/>
          <w:szCs w:val="21"/>
        </w:rPr>
      </w:pPr>
      <w:r>
        <w:rPr>
          <w:rFonts w:ascii="Times" w:hAnsi="Times"/>
          <w:color w:val="000000"/>
          <w:szCs w:val="21"/>
        </w:rPr>
        <w:t>11. 学科竞赛限中国“互联网+”大学生创新创业大赛、“挑战杯”全国大学生系列科技学术竞赛两项竞赛。</w:t>
      </w:r>
    </w:p>
    <w:p>
      <w:pPr>
        <w:widowControl/>
        <w:ind w:firstLine="420" w:firstLineChars="200"/>
        <w:rPr>
          <w:rFonts w:hint="eastAsia" w:ascii="Times" w:hAnsi="Times"/>
          <w:color w:val="000000"/>
          <w:szCs w:val="21"/>
        </w:rPr>
      </w:pPr>
    </w:p>
    <w:p>
      <w:pPr>
        <w:widowControl/>
        <w:numPr>
          <w:ilvl w:val="0"/>
          <w:numId w:val="2"/>
        </w:numPr>
        <w:rPr>
          <w:rFonts w:ascii="Times" w:hAnsi="Times"/>
          <w:b/>
          <w:color w:val="000000"/>
          <w:kern w:val="0"/>
          <w:szCs w:val="21"/>
        </w:rPr>
      </w:pPr>
      <w:r>
        <w:rPr>
          <w:rFonts w:ascii="Times" w:hAnsi="Times"/>
          <w:b/>
          <w:color w:val="000000"/>
          <w:kern w:val="0"/>
          <w:szCs w:val="21"/>
        </w:rPr>
        <w:t>关于科研成果的认定要求</w:t>
      </w:r>
    </w:p>
    <w:p>
      <w:pPr>
        <w:widowControl/>
        <w:ind w:firstLine="420" w:firstLineChars="200"/>
        <w:rPr>
          <w:rFonts w:ascii="Times" w:hAnsi="Times"/>
          <w:color w:val="000000"/>
          <w:szCs w:val="21"/>
        </w:rPr>
      </w:pPr>
      <w:r>
        <w:rPr>
          <w:rFonts w:ascii="Times" w:hAnsi="Times"/>
          <w:color w:val="000000"/>
          <w:szCs w:val="21"/>
        </w:rPr>
        <w:t>1. JCR分区，CSSCI期刊</w:t>
      </w:r>
      <w:r>
        <w:rPr>
          <w:rFonts w:ascii="Times" w:hAnsi="Times"/>
          <w:color w:val="000000"/>
          <w:kern w:val="0"/>
          <w:szCs w:val="21"/>
        </w:rPr>
        <w:t>目录</w:t>
      </w:r>
      <w:r>
        <w:rPr>
          <w:rFonts w:ascii="Times" w:hAnsi="Times"/>
          <w:color w:val="000000"/>
          <w:szCs w:val="21"/>
        </w:rPr>
        <w:t>，CSCD核心期刊目录、《中文核心期刊要目总览》，以论文见刊当年为准，不包含期刊的增刊等非正常出版的刊物。</w:t>
      </w:r>
    </w:p>
    <w:p>
      <w:pPr>
        <w:widowControl/>
        <w:ind w:firstLine="420" w:firstLineChars="200"/>
        <w:rPr>
          <w:rFonts w:ascii="Times" w:hAnsi="Times"/>
          <w:color w:val="000000"/>
          <w:szCs w:val="21"/>
        </w:rPr>
      </w:pPr>
      <w:r>
        <w:rPr>
          <w:rFonts w:ascii="Times" w:hAnsi="Times"/>
          <w:color w:val="000000"/>
          <w:szCs w:val="21"/>
        </w:rPr>
        <w:t>2. 发表在中科院</w:t>
      </w:r>
      <w:r>
        <w:rPr>
          <w:rFonts w:ascii="Times" w:hAnsi="Times"/>
          <w:color w:val="000000"/>
          <w:kern w:val="0"/>
          <w:szCs w:val="21"/>
        </w:rPr>
        <w:t>《国际期刊预警名单》</w:t>
      </w:r>
      <w:r>
        <w:rPr>
          <w:rFonts w:ascii="Times" w:hAnsi="Times"/>
          <w:color w:val="000000"/>
          <w:szCs w:val="21"/>
        </w:rPr>
        <w:t>的期刊上的成果不计入申请时考核成果，预警名单以论文见刊当年</w:t>
      </w:r>
      <w:r>
        <w:rPr>
          <w:rFonts w:hint="eastAsia" w:ascii="Times" w:hAnsi="Times"/>
          <w:color w:val="000000"/>
          <w:szCs w:val="21"/>
        </w:rPr>
        <w:t>及见刊之前</w:t>
      </w:r>
      <w:r>
        <w:rPr>
          <w:rFonts w:ascii="Times" w:hAnsi="Times"/>
          <w:color w:val="000000"/>
          <w:szCs w:val="21"/>
        </w:rPr>
        <w:t>为准。</w:t>
      </w:r>
    </w:p>
    <w:p>
      <w:pPr>
        <w:widowControl/>
        <w:ind w:firstLine="420" w:firstLineChars="200"/>
        <w:rPr>
          <w:rFonts w:ascii="Times" w:hAnsi="Times"/>
          <w:color w:val="000000"/>
          <w:szCs w:val="21"/>
        </w:rPr>
      </w:pPr>
      <w:r>
        <w:rPr>
          <w:rFonts w:ascii="Times" w:hAnsi="Times"/>
          <w:color w:val="000000"/>
          <w:szCs w:val="21"/>
        </w:rPr>
        <w:t>3. 在SCI期刊发表的学术论文的类型应为Article或Review或Letter；在EI期刊发表的学术论文的类型应为Journal Article；在CSSCI、CSCD期刊目录上发表的学术论文的类型不能是综述、书评、新闻报道、访谈、获奖信息</w:t>
      </w:r>
      <w:r>
        <w:rPr>
          <w:rFonts w:ascii="Times" w:hAnsi="Times"/>
          <w:color w:val="000000"/>
          <w:kern w:val="0"/>
          <w:szCs w:val="21"/>
        </w:rPr>
        <w:t>介绍</w:t>
      </w:r>
      <w:r>
        <w:rPr>
          <w:rFonts w:ascii="Times" w:hAnsi="Times"/>
          <w:color w:val="000000"/>
          <w:szCs w:val="21"/>
        </w:rPr>
        <w:t>等。</w:t>
      </w:r>
    </w:p>
    <w:p>
      <w:pPr>
        <w:widowControl/>
        <w:ind w:firstLine="420" w:firstLineChars="200"/>
        <w:rPr>
          <w:rFonts w:ascii="Times" w:hAnsi="Times"/>
          <w:color w:val="000000"/>
          <w:szCs w:val="21"/>
        </w:rPr>
      </w:pPr>
      <w:r>
        <w:rPr>
          <w:rFonts w:ascii="Times" w:hAnsi="Times"/>
          <w:color w:val="000000"/>
          <w:szCs w:val="21"/>
        </w:rPr>
        <w:t>4. 同一成果获得多项奖励，多次刊载参展，不得重复累加，按最高级别计算。</w:t>
      </w:r>
    </w:p>
    <w:p>
      <w:pPr>
        <w:widowControl/>
        <w:ind w:firstLine="420" w:firstLineChars="200"/>
        <w:rPr>
          <w:rFonts w:ascii="Times" w:hAnsi="Times"/>
          <w:color w:val="000000"/>
          <w:szCs w:val="21"/>
        </w:rPr>
      </w:pPr>
      <w:r>
        <w:rPr>
          <w:rFonts w:ascii="Times" w:hAnsi="Times"/>
          <w:color w:val="000000"/>
          <w:szCs w:val="21"/>
        </w:rPr>
        <w:t>5. 对于同时出现在“一、期刊论文”中不同期刊论文分类的学术论文仅计算一次且遵循“就高不就低”的原则。</w:t>
      </w:r>
    </w:p>
    <w:p>
      <w:pPr>
        <w:widowControl/>
        <w:ind w:firstLine="420" w:firstLineChars="200"/>
        <w:rPr>
          <w:rFonts w:hint="eastAsia" w:ascii="Times" w:hAnsi="Times"/>
          <w:color w:val="000000"/>
          <w:szCs w:val="21"/>
        </w:rPr>
      </w:pPr>
      <w:r>
        <w:rPr>
          <w:rFonts w:hint="eastAsia" w:ascii="Times" w:hAnsi="Times"/>
          <w:color w:val="000000"/>
          <w:szCs w:val="21"/>
        </w:rPr>
        <w:t>6. 科研项目仅限学生第一负责人用于申报奖学金。</w:t>
      </w:r>
    </w:p>
    <w:p>
      <w:pPr>
        <w:widowControl/>
        <w:ind w:firstLine="420" w:firstLineChars="200"/>
        <w:rPr>
          <w:rFonts w:ascii="Times" w:hAnsi="Times"/>
          <w:color w:val="000000"/>
          <w:szCs w:val="21"/>
        </w:rPr>
      </w:pPr>
    </w:p>
    <w:p>
      <w:pPr>
        <w:widowControl/>
        <w:ind w:firstLine="420" w:firstLineChars="200"/>
        <w:rPr>
          <w:rFonts w:ascii="Times" w:hAnsi="Times"/>
          <w:color w:val="000000"/>
          <w:szCs w:val="21"/>
        </w:rPr>
      </w:pPr>
      <w:r>
        <w:rPr>
          <w:rFonts w:ascii="Times" w:hAnsi="Times"/>
          <w:color w:val="000000"/>
          <w:szCs w:val="21"/>
        </w:rPr>
        <w:t>附录：</w:t>
      </w:r>
      <w:r>
        <w:rPr>
          <w:rFonts w:ascii="Times" w:hAnsi="Times"/>
        </w:rPr>
        <w:t>国际权威期刊</w:t>
      </w:r>
    </w:p>
    <w:tbl>
      <w:tblPr>
        <w:tblStyle w:val="19"/>
        <w:tblW w:w="6067" w:type="dxa"/>
        <w:jc w:val="center"/>
        <w:tblLayout w:type="fixed"/>
        <w:tblCellMar>
          <w:top w:w="0" w:type="dxa"/>
          <w:left w:w="108" w:type="dxa"/>
          <w:bottom w:w="0" w:type="dxa"/>
          <w:right w:w="108" w:type="dxa"/>
        </w:tblCellMar>
      </w:tblPr>
      <w:tblGrid>
        <w:gridCol w:w="1111"/>
        <w:gridCol w:w="4956"/>
      </w:tblGrid>
      <w:tr>
        <w:tblPrEx>
          <w:tblCellMar>
            <w:top w:w="0" w:type="dxa"/>
            <w:left w:w="108" w:type="dxa"/>
            <w:bottom w:w="0" w:type="dxa"/>
            <w:right w:w="108" w:type="dxa"/>
          </w:tblCellMar>
        </w:tblPrEx>
        <w:trPr>
          <w:trHeight w:val="317" w:hRule="atLeast"/>
          <w:jc w:val="center"/>
        </w:trPr>
        <w:tc>
          <w:tcPr>
            <w:tcW w:w="916" w:type="pct"/>
            <w:noWrap/>
            <w:vAlign w:val="center"/>
          </w:tcPr>
          <w:p>
            <w:pPr>
              <w:widowControl/>
              <w:adjustRightInd w:val="0"/>
              <w:snapToGrid w:val="0"/>
              <w:rPr>
                <w:rFonts w:ascii="Times" w:hAnsi="Times"/>
                <w:b/>
                <w:bCs/>
                <w:szCs w:val="21"/>
              </w:rPr>
            </w:pPr>
            <w:r>
              <w:rPr>
                <w:rFonts w:ascii="Times" w:hAnsi="Times"/>
                <w:b/>
                <w:bCs/>
                <w:szCs w:val="21"/>
              </w:rPr>
              <w:t>序号</w:t>
            </w:r>
          </w:p>
        </w:tc>
        <w:tc>
          <w:tcPr>
            <w:tcW w:w="4084" w:type="pct"/>
            <w:vAlign w:val="center"/>
          </w:tcPr>
          <w:p>
            <w:pPr>
              <w:widowControl/>
              <w:adjustRightInd w:val="0"/>
              <w:snapToGrid w:val="0"/>
              <w:rPr>
                <w:rFonts w:ascii="Times" w:hAnsi="Times"/>
                <w:b/>
                <w:bCs/>
                <w:szCs w:val="21"/>
              </w:rPr>
            </w:pPr>
            <w:r>
              <w:rPr>
                <w:rFonts w:ascii="Times" w:hAnsi="Times"/>
                <w:b/>
                <w:bCs/>
                <w:szCs w:val="21"/>
              </w:rPr>
              <w:t>期刊名称</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1</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Academy of Management Journal</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2</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Accounting Review</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3</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Acta Mathematica</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4</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Advanced Materials</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5</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Angewandte Chemie-International Edition</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6</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Annals of Mathematics</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7</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BMJ-British Medical Journal</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8</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Cancer Cell</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9</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Cell Host &amp; Microbe</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10</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Cell Metabolism</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11</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Cell Stem Cell</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12</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Energy &amp; Environmental Science</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13</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Immunity</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14</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Inventiones Mathematicae</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15</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JAMA Internal Medicine</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16</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JAMA Oncology</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17</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JAMA Pediatrics</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18</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JAMA-Journal of the American Medical Association</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19</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Journal of Finance</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20</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Journal of Financial Economics</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21</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Journal of the American Chemical Society</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22</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Journal of the American Mathematical Society</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23</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Lancet</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24</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Lancet Diabetes &amp; Endocrinology</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25</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Lancet Global Health</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26</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Lancet Infectious Diseases</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27</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Lancet Neurology</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28</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Lancet Oncology</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29</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Lancet Psychiatry</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30</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Lancet Public Health</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31</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Lancet Respiratory Medicine</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32</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Management Science</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33</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Marketing Science</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34</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Materials Today</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35</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MIS Quarterly</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36</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Molecular Cell</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37</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Nature Biomedical Engineering</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38</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Nature Biotechnology</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39</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Nature Cell Biology</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40</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Nature Chemical Biology</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41</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Nature Chemistry</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42</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Nature Climate Change</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43</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Nature Communications</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44</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Nature Genetics</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45</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Nature Geoscience</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46</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Nature Immunology</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47</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Nature Materials</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48</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Nature Medicine</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49</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Nature Methods</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50</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Nature Nanotechnology</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51</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Nature Neuroscience</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52</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Nature Photonics</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53</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Nature Physics</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54</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Nature Structural &amp; Molecular Biology</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55</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Neuron</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56</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New England Journal of Medicine</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57</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Operations Research</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58</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Physical Review Letters</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59</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Physical Review X</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60</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Progress in Energy and Combustion Science</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61</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Quarterly Journal of Economics</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62</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Science Advances</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63</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Science Immunology</w:t>
            </w:r>
          </w:p>
        </w:tc>
      </w:tr>
      <w:tr>
        <w:tblPrEx>
          <w:tblCellMar>
            <w:top w:w="0" w:type="dxa"/>
            <w:left w:w="108" w:type="dxa"/>
            <w:bottom w:w="0" w:type="dxa"/>
            <w:right w:w="108" w:type="dxa"/>
          </w:tblCellMar>
        </w:tblPrEx>
        <w:trPr>
          <w:trHeight w:val="312" w:hRule="atLeast"/>
          <w:jc w:val="center"/>
        </w:trPr>
        <w:tc>
          <w:tcPr>
            <w:tcW w:w="916" w:type="pct"/>
            <w:noWrap/>
            <w:vAlign w:val="center"/>
          </w:tcPr>
          <w:p>
            <w:pPr>
              <w:widowControl/>
              <w:adjustRightInd w:val="0"/>
              <w:snapToGrid w:val="0"/>
              <w:rPr>
                <w:rFonts w:ascii="Times" w:hAnsi="Times"/>
                <w:b w:val="0"/>
                <w:bCs w:val="0"/>
                <w:szCs w:val="21"/>
              </w:rPr>
            </w:pPr>
            <w:r>
              <w:rPr>
                <w:rFonts w:ascii="Times" w:hAnsi="Times"/>
                <w:b w:val="0"/>
                <w:bCs w:val="0"/>
                <w:szCs w:val="21"/>
              </w:rPr>
              <w:t>64</w:t>
            </w:r>
          </w:p>
        </w:tc>
        <w:tc>
          <w:tcPr>
            <w:tcW w:w="4084" w:type="pct"/>
            <w:noWrap/>
            <w:vAlign w:val="center"/>
          </w:tcPr>
          <w:p>
            <w:pPr>
              <w:widowControl/>
              <w:adjustRightInd w:val="0"/>
              <w:snapToGrid w:val="0"/>
              <w:rPr>
                <w:rFonts w:ascii="Times New Roman" w:hAnsi="Times New Roman"/>
                <w:szCs w:val="21"/>
              </w:rPr>
            </w:pPr>
            <w:r>
              <w:rPr>
                <w:rFonts w:ascii="Times New Roman" w:hAnsi="Times New Roman"/>
                <w:szCs w:val="21"/>
              </w:rPr>
              <w:t>Science Translational Medicine</w:t>
            </w:r>
          </w:p>
        </w:tc>
      </w:tr>
      <w:tr>
        <w:tblPrEx>
          <w:tblCellMar>
            <w:top w:w="0" w:type="dxa"/>
            <w:left w:w="108" w:type="dxa"/>
            <w:bottom w:w="0" w:type="dxa"/>
            <w:right w:w="108" w:type="dxa"/>
          </w:tblCellMar>
        </w:tblPrEx>
        <w:trPr>
          <w:trHeight w:val="312" w:hRule="atLeast"/>
          <w:jc w:val="center"/>
        </w:trPr>
        <w:tc>
          <w:tcPr>
            <w:tcW w:w="916" w:type="pct"/>
            <w:shd w:val="clear" w:color="auto" w:fill="F1F1F1" w:themeFill="background1" w:themeFillShade="F2"/>
            <w:noWrap/>
            <w:vAlign w:val="center"/>
          </w:tcPr>
          <w:p>
            <w:pPr>
              <w:widowControl/>
              <w:adjustRightInd w:val="0"/>
              <w:snapToGrid w:val="0"/>
              <w:rPr>
                <w:rFonts w:ascii="Times" w:hAnsi="Times"/>
                <w:b w:val="0"/>
                <w:bCs w:val="0"/>
                <w:szCs w:val="21"/>
              </w:rPr>
            </w:pPr>
            <w:r>
              <w:rPr>
                <w:rFonts w:ascii="Times" w:hAnsi="Times"/>
                <w:b w:val="0"/>
                <w:bCs w:val="0"/>
                <w:szCs w:val="21"/>
              </w:rPr>
              <w:t>65</w:t>
            </w:r>
          </w:p>
        </w:tc>
        <w:tc>
          <w:tcPr>
            <w:tcW w:w="4084" w:type="pct"/>
            <w:shd w:val="clear" w:color="auto" w:fill="F1F1F1" w:themeFill="background1" w:themeFillShade="F2"/>
            <w:noWrap/>
            <w:vAlign w:val="center"/>
          </w:tcPr>
          <w:p>
            <w:pPr>
              <w:widowControl/>
              <w:adjustRightInd w:val="0"/>
              <w:snapToGrid w:val="0"/>
              <w:rPr>
                <w:rFonts w:ascii="Times New Roman" w:hAnsi="Times New Roman"/>
                <w:szCs w:val="21"/>
              </w:rPr>
            </w:pPr>
            <w:r>
              <w:rPr>
                <w:rFonts w:ascii="Times New Roman" w:hAnsi="Times New Roman"/>
                <w:szCs w:val="21"/>
              </w:rPr>
              <w:t>Strategic Management Journal</w:t>
            </w:r>
          </w:p>
        </w:tc>
      </w:tr>
    </w:tbl>
    <w:p>
      <w:pPr>
        <w:spacing w:line="360" w:lineRule="auto"/>
        <w:rPr>
          <w:rFonts w:hint="eastAsia" w:ascii="Times" w:hAnsi="Times"/>
          <w:sz w:val="10"/>
          <w:szCs w:val="10"/>
        </w:rPr>
      </w:pPr>
    </w:p>
    <w:sectPr>
      <w:pgSz w:w="11906" w:h="16838"/>
      <w:pgMar w:top="720" w:right="1134" w:bottom="720" w:left="1134" w:header="851" w:footer="992" w:gutter="0"/>
      <w:paperSrc/>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F7723"/>
    <w:multiLevelType w:val="multilevel"/>
    <w:tmpl w:val="03AF7723"/>
    <w:lvl w:ilvl="0" w:tentative="0">
      <w:start w:val="1"/>
      <w:numFmt w:val="japaneseCounting"/>
      <w:lvlText w:val="%1、"/>
      <w:lvlJc w:val="left"/>
      <w:pPr>
        <w:ind w:left="456" w:hanging="456"/>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5A7BAF"/>
    <w:multiLevelType w:val="multilevel"/>
    <w:tmpl w:val="145A7BA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Q0NjEzNTYxsjCzMDBW0lEKTi0uzszPAykwqgUA9wBnYSwAAAA="/>
    <w:docVar w:name="commondata" w:val="eyJoZGlkIjoiNDM5ZTc3ZmQ0ZWMyNzA5OTE1NzUzYjEwMjlhMjYyMWIifQ=="/>
  </w:docVars>
  <w:rsids>
    <w:rsidRoot w:val="00197B63"/>
    <w:rsid w:val="000440B4"/>
    <w:rsid w:val="00047A2E"/>
    <w:rsid w:val="0006436C"/>
    <w:rsid w:val="0007256B"/>
    <w:rsid w:val="0007332B"/>
    <w:rsid w:val="000820BE"/>
    <w:rsid w:val="000926AC"/>
    <w:rsid w:val="000C16C6"/>
    <w:rsid w:val="000D6A21"/>
    <w:rsid w:val="000D7934"/>
    <w:rsid w:val="000E68C2"/>
    <w:rsid w:val="000F4184"/>
    <w:rsid w:val="000F7B95"/>
    <w:rsid w:val="00106D44"/>
    <w:rsid w:val="00127D2A"/>
    <w:rsid w:val="001345E4"/>
    <w:rsid w:val="00151806"/>
    <w:rsid w:val="001574E7"/>
    <w:rsid w:val="00171202"/>
    <w:rsid w:val="001802C5"/>
    <w:rsid w:val="00180641"/>
    <w:rsid w:val="0018235D"/>
    <w:rsid w:val="00186263"/>
    <w:rsid w:val="00190E94"/>
    <w:rsid w:val="00197B63"/>
    <w:rsid w:val="001A1937"/>
    <w:rsid w:val="001A1E83"/>
    <w:rsid w:val="001A2683"/>
    <w:rsid w:val="001B352C"/>
    <w:rsid w:val="001B76D0"/>
    <w:rsid w:val="001C61F0"/>
    <w:rsid w:val="00212CA6"/>
    <w:rsid w:val="00217FB7"/>
    <w:rsid w:val="00227516"/>
    <w:rsid w:val="00253068"/>
    <w:rsid w:val="00276BB4"/>
    <w:rsid w:val="00281774"/>
    <w:rsid w:val="00284AA0"/>
    <w:rsid w:val="00294053"/>
    <w:rsid w:val="002B1381"/>
    <w:rsid w:val="002E3554"/>
    <w:rsid w:val="002E4235"/>
    <w:rsid w:val="002F1652"/>
    <w:rsid w:val="002F2BBF"/>
    <w:rsid w:val="00315BD7"/>
    <w:rsid w:val="003320A8"/>
    <w:rsid w:val="003449CF"/>
    <w:rsid w:val="003610FB"/>
    <w:rsid w:val="00362808"/>
    <w:rsid w:val="00363AF5"/>
    <w:rsid w:val="00365C12"/>
    <w:rsid w:val="00382061"/>
    <w:rsid w:val="003866CE"/>
    <w:rsid w:val="003978F4"/>
    <w:rsid w:val="00397C4B"/>
    <w:rsid w:val="003A23AA"/>
    <w:rsid w:val="003C0B57"/>
    <w:rsid w:val="003C1878"/>
    <w:rsid w:val="003C4241"/>
    <w:rsid w:val="003C5C7B"/>
    <w:rsid w:val="003D0119"/>
    <w:rsid w:val="003D1EEF"/>
    <w:rsid w:val="003F6653"/>
    <w:rsid w:val="004041F1"/>
    <w:rsid w:val="004133E1"/>
    <w:rsid w:val="004235B4"/>
    <w:rsid w:val="0043123D"/>
    <w:rsid w:val="00431A8D"/>
    <w:rsid w:val="00451CD1"/>
    <w:rsid w:val="00483245"/>
    <w:rsid w:val="00496BC0"/>
    <w:rsid w:val="004B78F9"/>
    <w:rsid w:val="004D000A"/>
    <w:rsid w:val="004E2618"/>
    <w:rsid w:val="004E295A"/>
    <w:rsid w:val="00500CFB"/>
    <w:rsid w:val="005015A6"/>
    <w:rsid w:val="005146BD"/>
    <w:rsid w:val="00523662"/>
    <w:rsid w:val="00552956"/>
    <w:rsid w:val="00552B6F"/>
    <w:rsid w:val="00557C54"/>
    <w:rsid w:val="00565003"/>
    <w:rsid w:val="00570548"/>
    <w:rsid w:val="005979E8"/>
    <w:rsid w:val="005A0FDC"/>
    <w:rsid w:val="005A11C3"/>
    <w:rsid w:val="005B7F0E"/>
    <w:rsid w:val="005C2853"/>
    <w:rsid w:val="005D2B99"/>
    <w:rsid w:val="005E2D4C"/>
    <w:rsid w:val="006117F8"/>
    <w:rsid w:val="00630111"/>
    <w:rsid w:val="00643073"/>
    <w:rsid w:val="006439C3"/>
    <w:rsid w:val="0067486E"/>
    <w:rsid w:val="00677513"/>
    <w:rsid w:val="00686180"/>
    <w:rsid w:val="00687559"/>
    <w:rsid w:val="006906EB"/>
    <w:rsid w:val="006937E5"/>
    <w:rsid w:val="006C151F"/>
    <w:rsid w:val="00726832"/>
    <w:rsid w:val="0076227C"/>
    <w:rsid w:val="007649F4"/>
    <w:rsid w:val="00780931"/>
    <w:rsid w:val="007A3E75"/>
    <w:rsid w:val="007D4FA8"/>
    <w:rsid w:val="007F7DF7"/>
    <w:rsid w:val="00830447"/>
    <w:rsid w:val="00852CC1"/>
    <w:rsid w:val="008535B9"/>
    <w:rsid w:val="00853796"/>
    <w:rsid w:val="00854594"/>
    <w:rsid w:val="0085734F"/>
    <w:rsid w:val="00870BA4"/>
    <w:rsid w:val="0087586F"/>
    <w:rsid w:val="008A40B1"/>
    <w:rsid w:val="008B4DEF"/>
    <w:rsid w:val="008D55B9"/>
    <w:rsid w:val="008F71A6"/>
    <w:rsid w:val="00914CE5"/>
    <w:rsid w:val="0091712F"/>
    <w:rsid w:val="00920917"/>
    <w:rsid w:val="0093298B"/>
    <w:rsid w:val="00940516"/>
    <w:rsid w:val="00960750"/>
    <w:rsid w:val="0096422E"/>
    <w:rsid w:val="009670B6"/>
    <w:rsid w:val="009C69B0"/>
    <w:rsid w:val="009D02E9"/>
    <w:rsid w:val="009D06B9"/>
    <w:rsid w:val="009E3B2E"/>
    <w:rsid w:val="00A34BB7"/>
    <w:rsid w:val="00A34CBD"/>
    <w:rsid w:val="00A36AE8"/>
    <w:rsid w:val="00A94F3E"/>
    <w:rsid w:val="00AC263D"/>
    <w:rsid w:val="00AC456B"/>
    <w:rsid w:val="00AD3790"/>
    <w:rsid w:val="00AE32FA"/>
    <w:rsid w:val="00AE3357"/>
    <w:rsid w:val="00B11BCC"/>
    <w:rsid w:val="00B16E29"/>
    <w:rsid w:val="00B236CF"/>
    <w:rsid w:val="00B35EA6"/>
    <w:rsid w:val="00B462B5"/>
    <w:rsid w:val="00B54977"/>
    <w:rsid w:val="00B6136C"/>
    <w:rsid w:val="00B72EAD"/>
    <w:rsid w:val="00B77FDA"/>
    <w:rsid w:val="00B82354"/>
    <w:rsid w:val="00B90277"/>
    <w:rsid w:val="00BA0140"/>
    <w:rsid w:val="00BD6A42"/>
    <w:rsid w:val="00BF41C2"/>
    <w:rsid w:val="00C1798D"/>
    <w:rsid w:val="00C23D4C"/>
    <w:rsid w:val="00C27CE5"/>
    <w:rsid w:val="00C3233C"/>
    <w:rsid w:val="00C426E6"/>
    <w:rsid w:val="00C47F44"/>
    <w:rsid w:val="00C84515"/>
    <w:rsid w:val="00C86BC5"/>
    <w:rsid w:val="00C96411"/>
    <w:rsid w:val="00CB3115"/>
    <w:rsid w:val="00CC4DC9"/>
    <w:rsid w:val="00CD0158"/>
    <w:rsid w:val="00CF15F9"/>
    <w:rsid w:val="00CF6E81"/>
    <w:rsid w:val="00D24EBF"/>
    <w:rsid w:val="00D35070"/>
    <w:rsid w:val="00D373BF"/>
    <w:rsid w:val="00D3755F"/>
    <w:rsid w:val="00D42294"/>
    <w:rsid w:val="00D4775D"/>
    <w:rsid w:val="00D47B67"/>
    <w:rsid w:val="00D52835"/>
    <w:rsid w:val="00D925AD"/>
    <w:rsid w:val="00DB5D23"/>
    <w:rsid w:val="00DC01A4"/>
    <w:rsid w:val="00DC712D"/>
    <w:rsid w:val="00E211BB"/>
    <w:rsid w:val="00E259EA"/>
    <w:rsid w:val="00E30864"/>
    <w:rsid w:val="00E41DE1"/>
    <w:rsid w:val="00E502CF"/>
    <w:rsid w:val="00E52D1F"/>
    <w:rsid w:val="00E64B31"/>
    <w:rsid w:val="00E81D3A"/>
    <w:rsid w:val="00E8786F"/>
    <w:rsid w:val="00E9306B"/>
    <w:rsid w:val="00EA46F7"/>
    <w:rsid w:val="00EE5152"/>
    <w:rsid w:val="00EF23D1"/>
    <w:rsid w:val="00EF6A4A"/>
    <w:rsid w:val="00F20EDE"/>
    <w:rsid w:val="00F22A2E"/>
    <w:rsid w:val="00F74EDD"/>
    <w:rsid w:val="00F7683A"/>
    <w:rsid w:val="00FA26CB"/>
    <w:rsid w:val="00FC68CD"/>
    <w:rsid w:val="00FC7DCE"/>
    <w:rsid w:val="00FF6D41"/>
    <w:rsid w:val="06CE291C"/>
    <w:rsid w:val="0F846590"/>
    <w:rsid w:val="117A199D"/>
    <w:rsid w:val="14D6262F"/>
    <w:rsid w:val="16150368"/>
    <w:rsid w:val="16F07B27"/>
    <w:rsid w:val="18665BBC"/>
    <w:rsid w:val="1F2074BC"/>
    <w:rsid w:val="1F89582F"/>
    <w:rsid w:val="21257FBA"/>
    <w:rsid w:val="33226E62"/>
    <w:rsid w:val="336F0448"/>
    <w:rsid w:val="403008F9"/>
    <w:rsid w:val="414A5F02"/>
    <w:rsid w:val="4CB31C25"/>
    <w:rsid w:val="4DC333A6"/>
    <w:rsid w:val="4E267157"/>
    <w:rsid w:val="503760D5"/>
    <w:rsid w:val="5311478A"/>
    <w:rsid w:val="53EE4DAF"/>
    <w:rsid w:val="5CEB1415"/>
    <w:rsid w:val="5E06155A"/>
    <w:rsid w:val="630F26B0"/>
    <w:rsid w:val="73DF5526"/>
    <w:rsid w:val="74DA48CB"/>
    <w:rsid w:val="7A0F3269"/>
    <w:rsid w:val="7DA67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asciiTheme="minorHAnsi" w:hAnsiTheme="minorHAnsi" w:eastAsiaTheme="minorEastAsia" w:cstheme="minorBidi"/>
    </w:rPr>
  </w:style>
  <w:style w:type="paragraph" w:styleId="3">
    <w:name w:val="Balloon Text"/>
    <w:basedOn w:val="1"/>
    <w:link w:val="17"/>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6"/>
    <w:semiHidden/>
    <w:unhideWhenUsed/>
    <w:qFormat/>
    <w:uiPriority w:val="99"/>
    <w:rPr>
      <w:rFonts w:ascii="Calibri" w:hAnsi="Calibri" w:eastAsia="宋体" w:cs="Times New Roman"/>
      <w:b/>
      <w:bCs/>
    </w:rPr>
  </w:style>
  <w:style w:type="table" w:styleId="8">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_Style 7"/>
    <w:basedOn w:val="1"/>
    <w:next w:val="14"/>
    <w:qFormat/>
    <w:uiPriority w:val="34"/>
    <w:pPr>
      <w:ind w:firstLine="420" w:firstLineChars="200"/>
    </w:pPr>
  </w:style>
  <w:style w:type="paragraph" w:styleId="14">
    <w:name w:val="List Paragraph"/>
    <w:basedOn w:val="1"/>
    <w:qFormat/>
    <w:uiPriority w:val="34"/>
    <w:pPr>
      <w:ind w:firstLine="420" w:firstLineChars="200"/>
    </w:pPr>
  </w:style>
  <w:style w:type="character" w:customStyle="1" w:styleId="15">
    <w:name w:val="批注文字 字符"/>
    <w:basedOn w:val="9"/>
    <w:link w:val="2"/>
    <w:semiHidden/>
    <w:qFormat/>
    <w:uiPriority w:val="99"/>
    <w:rPr>
      <w:kern w:val="2"/>
      <w:sz w:val="21"/>
      <w:szCs w:val="22"/>
    </w:rPr>
  </w:style>
  <w:style w:type="character" w:customStyle="1" w:styleId="16">
    <w:name w:val="批注主题 字符"/>
    <w:basedOn w:val="15"/>
    <w:link w:val="6"/>
    <w:semiHidden/>
    <w:qFormat/>
    <w:uiPriority w:val="99"/>
    <w:rPr>
      <w:rFonts w:ascii="Calibri" w:hAnsi="Calibri" w:eastAsia="宋体" w:cs="Times New Roman"/>
      <w:b/>
      <w:bCs/>
      <w:kern w:val="2"/>
      <w:sz w:val="21"/>
      <w:szCs w:val="22"/>
    </w:rPr>
  </w:style>
  <w:style w:type="character" w:customStyle="1" w:styleId="17">
    <w:name w:val="批注框文本 字符"/>
    <w:basedOn w:val="9"/>
    <w:link w:val="3"/>
    <w:semiHidden/>
    <w:qFormat/>
    <w:uiPriority w:val="99"/>
    <w:rPr>
      <w:rFonts w:ascii="Calibri" w:hAnsi="Calibri" w:eastAsia="宋体" w:cs="Times New Roman"/>
      <w:kern w:val="2"/>
      <w:sz w:val="18"/>
      <w:szCs w:val="18"/>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 w:type="table" w:customStyle="1" w:styleId="19">
    <w:name w:val="Plain Table 4"/>
    <w:basedOn w:val="7"/>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41D1-D0B1-44CB-902A-5DBA99B0D4BB}">
  <ds:schemaRefs/>
</ds:datastoreItem>
</file>

<file path=docProps/app.xml><?xml version="1.0" encoding="utf-8"?>
<Properties xmlns="http://schemas.openxmlformats.org/officeDocument/2006/extended-properties" xmlns:vt="http://schemas.openxmlformats.org/officeDocument/2006/docPropsVTypes">
  <Template>Normal.dotm</Template>
  <Pages>4</Pages>
  <Words>705</Words>
  <Characters>4023</Characters>
  <Lines>33</Lines>
  <Paragraphs>9</Paragraphs>
  <TotalTime>2</TotalTime>
  <ScaleCrop>false</ScaleCrop>
  <LinksUpToDate>false</LinksUpToDate>
  <CharactersWithSpaces>4719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2022-11-03T08:20:00Z</dcterms:created>
  <dc:creator>user</dc:creator>
  <cp:lastModifiedBy>陈霈泽</cp:lastModifiedBy>
  <cp:lastPrinted>2022-10-05T06:16:00Z</cp:lastPrinted>
  <dcterms:modified xsi:type="dcterms:W3CDTF">2024-10-10T11:29:12Z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EFD24BE0FD4345D2BFE4440D11A2CEF8</vt:lpwstr>
  </property>
</Properties>
</file>