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left="31680" w:leftChars="-428" w:right="31680" w:rightChars="-416"/>
        <w:jc w:val="center"/>
        <w:rPr>
          <w:rFonts w:ascii="华文中宋" w:hAnsi="华文中宋" w:eastAsia="华文中宋"/>
          <w:color w:val="FF0000"/>
          <w:sz w:val="30"/>
          <w:szCs w:val="30"/>
        </w:rPr>
      </w:pPr>
      <w:r>
        <w:rPr>
          <w:rFonts w:hint="eastAsia" w:ascii="华文中宋" w:hAnsi="华文中宋" w:eastAsia="华文中宋"/>
          <w:b/>
          <w:color w:val="FF0000"/>
          <w:sz w:val="52"/>
          <w:szCs w:val="52"/>
        </w:rPr>
        <w:t>共青团东南大学土木工程学院委员会文件</w:t>
      </w:r>
    </w:p>
    <w:p>
      <w:pPr>
        <w:jc w:val="center"/>
        <w:rPr>
          <w:b/>
          <w:sz w:val="32"/>
          <w:szCs w:val="32"/>
        </w:rPr>
      </w:pPr>
      <w:r>
        <w:rPr>
          <w:rFonts w:ascii="Times New Roman" w:hAnsi="Times New Roman" w:eastAsia="宋体" w:cs="Times New Roman"/>
          <w:kern w:val="2"/>
          <w:sz w:val="21"/>
          <w:szCs w:val="24"/>
          <w:lang w:val="en-US" w:eastAsia="zh-CN" w:bidi="ar-SA"/>
        </w:rPr>
        <w:pict>
          <v:line id="直接连接符 2" o:spid="_x0000_s1026" style="position:absolute;left:0;flip:y;margin-left:-43.35pt;margin-top:29.75pt;height:0.05pt;width:498.4pt;rotation:0f;z-index:251658240;" o:ole="f" fillcolor="#FFFFFF" filled="f" o:preferrelative="t" stroked="t" coordsize="21600,21600">
            <v:fill on="f" color2="#FFFFFF" focus="0%"/>
            <v:stroke weight="1.75pt" color="#FF0000" color2="#FFFFFF" miterlimit="2"/>
            <v:imagedata gain="65536f" blacklevel="0f" gamma="0"/>
            <o:lock v:ext="edit" position="f" selection="f" grouping="f" rotation="f" cropping="f" text="f" aspectratio="f"/>
          </v:line>
        </w:pict>
      </w:r>
      <w:r>
        <w:rPr>
          <w:rFonts w:hint="eastAsia"/>
          <w:sz w:val="30"/>
          <w:szCs w:val="30"/>
        </w:rPr>
        <w:t>土木团字</w:t>
      </w:r>
      <w:r>
        <w:rPr>
          <w:sz w:val="30"/>
          <w:szCs w:val="30"/>
        </w:rPr>
        <w:t xml:space="preserve">[2014] </w:t>
      </w:r>
      <w:r>
        <w:rPr>
          <w:rFonts w:hint="eastAsia"/>
          <w:sz w:val="30"/>
          <w:szCs w:val="30"/>
          <w:lang w:val="en-US" w:eastAsia="zh-CN"/>
        </w:rPr>
        <w:t>5</w:t>
      </w:r>
      <w:r>
        <w:rPr>
          <w:rFonts w:hint="eastAsia"/>
          <w:sz w:val="30"/>
          <w:szCs w:val="30"/>
        </w:rPr>
        <w:t>号</w:t>
      </w:r>
    </w:p>
    <w:p>
      <w:pPr>
        <w:spacing w:line="360" w:lineRule="auto"/>
        <w:jc w:val="center"/>
        <w:rPr>
          <w:rFonts w:hint="eastAsia"/>
          <w:b/>
          <w:sz w:val="32"/>
          <w:szCs w:val="32"/>
        </w:rPr>
      </w:pPr>
      <w:r>
        <w:rPr>
          <w:rFonts w:hint="eastAsia"/>
          <w:b/>
          <w:sz w:val="32"/>
          <w:szCs w:val="32"/>
        </w:rPr>
        <w:t>东南大学土木工程学院学生活动室统一管理办法（试行）</w:t>
      </w:r>
    </w:p>
    <w:p>
      <w:pPr>
        <w:numPr>
          <w:ilvl w:val="0"/>
          <w:numId w:val="1"/>
        </w:numPr>
        <w:spacing w:line="360" w:lineRule="auto"/>
        <w:rPr>
          <w:rFonts w:hint="eastAsia"/>
        </w:rPr>
      </w:pPr>
      <w:r>
        <w:rPr>
          <w:rFonts w:hint="eastAsia"/>
        </w:rPr>
        <w:t>活动室简介</w:t>
      </w:r>
    </w:p>
    <w:p>
      <w:pPr>
        <w:spacing w:line="360" w:lineRule="auto"/>
        <w:ind w:firstLine="420" w:firstLineChars="200"/>
        <w:rPr>
          <w:rFonts w:hint="eastAsia"/>
        </w:rPr>
      </w:pPr>
      <w:r>
        <w:rPr>
          <w:rFonts w:hint="eastAsia"/>
        </w:rPr>
        <w:t>东南大学土木工程学院学生活动室位于桃园4舍东副楼一楼，用于土木工程学院学生组织活动、讨论及会议等。活动室内有多处电源插座及多功能插座、无线信号、网线、空调、会议桌及凳椅40余只，活动室夜间不熄灯，为全院</w:t>
      </w:r>
      <w:r>
        <w:rPr>
          <w:rFonts w:hint="eastAsia"/>
          <w:lang w:val="en-US" w:eastAsia="zh-CN"/>
        </w:rPr>
        <w:t>学生团体</w:t>
      </w:r>
      <w:r>
        <w:rPr>
          <w:rFonts w:hint="eastAsia"/>
        </w:rPr>
        <w:t>提供开展工作会议的平台。</w:t>
      </w:r>
    </w:p>
    <w:p>
      <w:pPr>
        <w:numPr>
          <w:ilvl w:val="0"/>
          <w:numId w:val="1"/>
        </w:numPr>
        <w:spacing w:line="360" w:lineRule="auto"/>
        <w:rPr>
          <w:rFonts w:hint="eastAsia"/>
        </w:rPr>
      </w:pPr>
      <w:r>
        <w:rPr>
          <w:rFonts w:hint="eastAsia"/>
        </w:rPr>
        <w:t>管理办法</w:t>
      </w:r>
    </w:p>
    <w:p>
      <w:pPr>
        <w:spacing w:line="360" w:lineRule="auto"/>
        <w:ind w:firstLine="420" w:firstLineChars="200"/>
        <w:rPr>
          <w:rFonts w:hint="eastAsia"/>
        </w:rPr>
      </w:pPr>
      <w:r>
        <w:rPr>
          <w:rFonts w:hint="eastAsia"/>
        </w:rPr>
        <w:t>活动室由土木工程学院学生会统一管理，每周三对活动室进行整理及打扫。任何学生</w:t>
      </w:r>
      <w:r>
        <w:rPr>
          <w:rFonts w:hint="eastAsia"/>
          <w:lang w:eastAsia="zh-CN"/>
        </w:rPr>
        <w:t>团队</w:t>
      </w:r>
      <w:r>
        <w:rPr>
          <w:rFonts w:hint="eastAsia"/>
        </w:rPr>
        <w:t>欲借用活动室，需至少提前一个工作日向土木工程学院学生会相关负责人申请，原则上单次申请使用时间不超过3小时，不可连续3天申请同一时间段</w:t>
      </w:r>
      <w:r>
        <w:rPr>
          <w:rFonts w:hint="eastAsia"/>
          <w:lang w:eastAsia="zh-CN"/>
        </w:rPr>
        <w:t>。</w:t>
      </w:r>
      <w:r>
        <w:rPr>
          <w:rFonts w:hint="eastAsia"/>
        </w:rPr>
        <w:t>活动室的借用情况</w:t>
      </w:r>
      <w:r>
        <w:rPr>
          <w:rFonts w:hint="eastAsia"/>
          <w:lang w:eastAsia="zh-CN"/>
        </w:rPr>
        <w:t>由</w:t>
      </w:r>
      <w:r>
        <w:rPr>
          <w:rFonts w:hint="eastAsia"/>
        </w:rPr>
        <w:t>土木工程学院学生会进行详细记录、管理和监督。</w:t>
      </w:r>
    </w:p>
    <w:p>
      <w:pPr>
        <w:numPr>
          <w:ilvl w:val="0"/>
          <w:numId w:val="1"/>
        </w:numPr>
        <w:spacing w:line="360" w:lineRule="auto"/>
        <w:rPr>
          <w:rFonts w:hint="eastAsia"/>
        </w:rPr>
      </w:pPr>
      <w:r>
        <w:rPr>
          <w:rFonts w:hint="eastAsia"/>
        </w:rPr>
        <w:t>管理条例</w:t>
      </w:r>
    </w:p>
    <w:p>
      <w:pPr>
        <w:numPr>
          <w:ilvl w:val="0"/>
          <w:numId w:val="2"/>
        </w:numPr>
        <w:tabs>
          <w:tab w:val="left" w:pos="900"/>
          <w:tab w:val="clear" w:pos="1155"/>
        </w:tabs>
        <w:spacing w:line="360" w:lineRule="auto"/>
        <w:ind w:left="900" w:hanging="480"/>
        <w:rPr>
          <w:rFonts w:hint="eastAsia"/>
        </w:rPr>
      </w:pPr>
      <w:r>
        <w:rPr>
          <w:rFonts w:hint="eastAsia"/>
        </w:rPr>
        <w:t>活动室钥匙由土木工程学院学生办公室和</w:t>
      </w:r>
      <w:r>
        <w:rPr>
          <w:rFonts w:hint="eastAsia"/>
          <w:lang w:eastAsia="zh-CN"/>
        </w:rPr>
        <w:t>土木工程学院</w:t>
      </w:r>
      <w:r>
        <w:rPr>
          <w:rFonts w:hint="eastAsia"/>
        </w:rPr>
        <w:t>学生会保管，使用者借用钥匙需</w:t>
      </w:r>
      <w:r>
        <w:rPr>
          <w:rFonts w:hint="eastAsia"/>
          <w:lang w:val="en-US" w:eastAsia="zh-CN"/>
        </w:rPr>
        <w:t>在使用结束后半个工作日内主动</w:t>
      </w:r>
      <w:r>
        <w:rPr>
          <w:rFonts w:hint="eastAsia"/>
        </w:rPr>
        <w:t>归还，不可私自持有</w:t>
      </w:r>
      <w:r>
        <w:rPr>
          <w:rFonts w:hint="eastAsia"/>
          <w:lang w:eastAsia="zh-CN"/>
        </w:rPr>
        <w:t>（</w:t>
      </w:r>
      <w:r>
        <w:rPr>
          <w:rFonts w:hint="eastAsia"/>
          <w:lang w:val="en-US" w:eastAsia="zh-CN"/>
        </w:rPr>
        <w:t>配取</w:t>
      </w:r>
      <w:r>
        <w:rPr>
          <w:rFonts w:hint="eastAsia"/>
          <w:lang w:eastAsia="zh-CN"/>
        </w:rPr>
        <w:t>）</w:t>
      </w:r>
      <w:r>
        <w:rPr>
          <w:rFonts w:hint="eastAsia"/>
        </w:rPr>
        <w:t>活动室钥匙；</w:t>
      </w:r>
    </w:p>
    <w:p>
      <w:pPr>
        <w:numPr>
          <w:ilvl w:val="0"/>
          <w:numId w:val="2"/>
        </w:numPr>
        <w:tabs>
          <w:tab w:val="left" w:pos="900"/>
          <w:tab w:val="clear" w:pos="1155"/>
        </w:tabs>
        <w:spacing w:line="360" w:lineRule="auto"/>
        <w:ind w:left="900" w:hanging="480"/>
        <w:rPr>
          <w:rFonts w:hint="eastAsia"/>
        </w:rPr>
      </w:pPr>
      <w:r>
        <w:rPr>
          <w:rFonts w:hint="eastAsia"/>
        </w:rPr>
        <w:t>使用者应爱惜活动室财务，不可破坏活动室桌椅、地板、空调及装饰等，不可随意移动活动室橱窗内奖状、奖杯</w:t>
      </w:r>
      <w:r>
        <w:rPr>
          <w:rFonts w:hint="eastAsia"/>
          <w:lang w:eastAsia="zh-CN"/>
        </w:rPr>
        <w:t>。</w:t>
      </w:r>
      <w:r>
        <w:rPr>
          <w:rFonts w:hint="eastAsia"/>
          <w:lang w:val="en-US" w:eastAsia="zh-CN"/>
        </w:rPr>
        <w:t>若发现活动室内相关家具、电器等发生一定程度的破坏将要求相应人员按原价两倍的金额进行赔偿；</w:t>
      </w:r>
    </w:p>
    <w:p>
      <w:pPr>
        <w:numPr>
          <w:ilvl w:val="0"/>
          <w:numId w:val="2"/>
        </w:numPr>
        <w:tabs>
          <w:tab w:val="left" w:pos="900"/>
          <w:tab w:val="clear" w:pos="1155"/>
        </w:tabs>
        <w:spacing w:line="360" w:lineRule="auto"/>
        <w:ind w:left="900" w:hanging="480"/>
        <w:rPr>
          <w:rFonts w:hint="eastAsia"/>
        </w:rPr>
      </w:pPr>
      <w:r>
        <w:rPr>
          <w:rFonts w:hint="eastAsia"/>
        </w:rPr>
        <w:t>使用者应爱惜活动室卫生，保持活动室整洁，使用完毕后应将杂物、垃圾带走，椅子放入会议桌桌下，塑料凳全部叠放整齐</w:t>
      </w:r>
      <w:r>
        <w:rPr>
          <w:rFonts w:hint="eastAsia"/>
          <w:lang w:eastAsia="zh-CN"/>
        </w:rPr>
        <w:t>；</w:t>
      </w:r>
    </w:p>
    <w:p>
      <w:pPr>
        <w:numPr>
          <w:ilvl w:val="0"/>
          <w:numId w:val="2"/>
        </w:numPr>
        <w:tabs>
          <w:tab w:val="left" w:pos="900"/>
          <w:tab w:val="clear" w:pos="1155"/>
        </w:tabs>
        <w:spacing w:line="360" w:lineRule="auto"/>
        <w:ind w:left="900" w:hanging="480"/>
        <w:rPr>
          <w:rFonts w:hint="eastAsia"/>
        </w:rPr>
      </w:pPr>
      <w:r>
        <w:rPr>
          <w:rFonts w:hint="eastAsia"/>
        </w:rPr>
        <w:t>使用者应节约活动室用电，有节制地使用空调，离开后务必关闭日光灯及空调，锁好门窗；</w:t>
      </w:r>
    </w:p>
    <w:p>
      <w:pPr>
        <w:numPr>
          <w:ilvl w:val="0"/>
          <w:numId w:val="2"/>
        </w:numPr>
        <w:tabs>
          <w:tab w:val="left" w:pos="900"/>
          <w:tab w:val="clear" w:pos="1155"/>
        </w:tabs>
        <w:spacing w:line="360" w:lineRule="auto"/>
        <w:ind w:left="900" w:hanging="480"/>
        <w:rPr>
          <w:rFonts w:hint="eastAsia"/>
        </w:rPr>
      </w:pPr>
      <w:r>
        <w:rPr>
          <w:rFonts w:hint="eastAsia"/>
          <w:lang w:val="en-US" w:eastAsia="zh-CN"/>
        </w:rPr>
        <w:t>严禁使用活动室进行任何以盈利为目的的商业活动；</w:t>
      </w:r>
    </w:p>
    <w:p>
      <w:pPr>
        <w:numPr>
          <w:ilvl w:val="0"/>
          <w:numId w:val="2"/>
        </w:numPr>
        <w:tabs>
          <w:tab w:val="left" w:pos="900"/>
          <w:tab w:val="clear" w:pos="1155"/>
        </w:tabs>
        <w:spacing w:line="360" w:lineRule="auto"/>
        <w:ind w:left="900" w:hanging="480"/>
        <w:rPr>
          <w:rFonts w:hint="eastAsia"/>
        </w:rPr>
      </w:pPr>
      <w:r>
        <w:rPr>
          <w:rFonts w:hint="eastAsia"/>
          <w:lang w:val="en-US" w:eastAsia="zh-CN"/>
        </w:rPr>
        <w:t>凡</w:t>
      </w:r>
      <w:r>
        <w:rPr>
          <w:rFonts w:hint="eastAsia"/>
        </w:rPr>
        <w:t>违反以上条例者，一经查实，</w:t>
      </w:r>
      <w:r>
        <w:rPr>
          <w:rFonts w:hint="eastAsia"/>
          <w:lang w:eastAsia="zh-CN"/>
        </w:rPr>
        <w:t>将</w:t>
      </w:r>
      <w:r>
        <w:rPr>
          <w:rFonts w:hint="eastAsia"/>
        </w:rPr>
        <w:t>取消其所在团委二级部门一个月</w:t>
      </w:r>
      <w:r>
        <w:rPr>
          <w:rFonts w:hint="eastAsia"/>
          <w:lang w:eastAsia="zh-CN"/>
        </w:rPr>
        <w:t>的</w:t>
      </w:r>
      <w:r>
        <w:rPr>
          <w:rFonts w:hint="eastAsia"/>
        </w:rPr>
        <w:t>活动室申请使用资格，并</w:t>
      </w:r>
      <w:r>
        <w:rPr>
          <w:rFonts w:hint="eastAsia"/>
          <w:lang w:eastAsia="zh-CN"/>
        </w:rPr>
        <w:t>由</w:t>
      </w:r>
      <w:r>
        <w:rPr>
          <w:rFonts w:hint="eastAsia"/>
        </w:rPr>
        <w:t>团委通报批评</w:t>
      </w:r>
      <w:r>
        <w:rPr>
          <w:rFonts w:hint="eastAsia"/>
          <w:lang w:eastAsia="zh-CN"/>
        </w:rPr>
        <w:t>；</w:t>
      </w:r>
    </w:p>
    <w:p>
      <w:pPr>
        <w:numPr>
          <w:ilvl w:val="0"/>
          <w:numId w:val="2"/>
        </w:numPr>
        <w:tabs>
          <w:tab w:val="left" w:pos="900"/>
          <w:tab w:val="clear" w:pos="1155"/>
        </w:tabs>
        <w:spacing w:line="360" w:lineRule="auto"/>
        <w:ind w:left="900" w:hanging="480"/>
        <w:rPr>
          <w:rFonts w:hint="eastAsia"/>
        </w:rPr>
      </w:pPr>
      <w:r>
        <w:rPr>
          <w:rFonts w:hint="eastAsia"/>
          <w:lang w:eastAsia="zh-CN"/>
        </w:rPr>
        <w:t>本管理办法的最终解释权由共青团东南大学土木工程学院委员会所有。</w:t>
      </w:r>
    </w:p>
    <w:p>
      <w:pPr>
        <w:tabs>
          <w:tab w:val="left" w:pos="900"/>
        </w:tabs>
        <w:spacing w:line="360" w:lineRule="auto"/>
        <w:jc w:val="right"/>
        <w:rPr>
          <w:rFonts w:hint="eastAsia"/>
        </w:rPr>
      </w:pPr>
    </w:p>
    <w:p>
      <w:pPr>
        <w:tabs>
          <w:tab w:val="left" w:pos="900"/>
        </w:tabs>
        <w:spacing w:line="360" w:lineRule="auto"/>
        <w:jc w:val="right"/>
        <w:rPr>
          <w:rFonts w:hint="eastAsia"/>
        </w:rPr>
      </w:pPr>
      <w:r>
        <w:rPr>
          <w:rFonts w:hint="eastAsia"/>
        </w:rPr>
        <w:t>共青团东南大学土木工程学院委员会</w:t>
      </w:r>
    </w:p>
    <w:p>
      <w:pPr>
        <w:tabs>
          <w:tab w:val="left" w:pos="900"/>
        </w:tabs>
        <w:spacing w:line="360" w:lineRule="auto"/>
        <w:jc w:val="right"/>
        <w:rPr>
          <w:rFonts w:hint="eastAsia"/>
        </w:rPr>
      </w:pPr>
      <w:r>
        <w:rPr>
          <w:rFonts w:hint="eastAsia"/>
        </w:rPr>
        <w:t>土木工程学院学生会</w:t>
      </w:r>
    </w:p>
    <w:p>
      <w:pPr>
        <w:tabs>
          <w:tab w:val="left" w:pos="900"/>
        </w:tabs>
        <w:spacing w:line="360" w:lineRule="auto"/>
        <w:jc w:val="right"/>
        <w:rPr>
          <w:rFonts w:hint="eastAsia"/>
        </w:rPr>
      </w:pPr>
      <w:r>
        <w:rPr>
          <w:rFonts w:hint="eastAsia"/>
        </w:rPr>
        <w:t>2014年</w:t>
      </w:r>
      <w:r>
        <w:rPr>
          <w:rFonts w:hint="eastAsia"/>
          <w:lang w:val="en-US" w:eastAsia="zh-CN"/>
        </w:rPr>
        <w:t>5</w:t>
      </w:r>
      <w:r>
        <w:rPr>
          <w:rFonts w:hint="eastAsia"/>
        </w:rPr>
        <w:t>月</w:t>
      </w:r>
      <w:r>
        <w:rPr>
          <w:rFonts w:hint="eastAsia"/>
          <w:lang w:val="en-US" w:eastAsia="zh-CN"/>
        </w:rPr>
        <w:t>30</w:t>
      </w:r>
      <w:r>
        <w:rPr>
          <w:rFonts w:hint="eastAsia"/>
        </w:rPr>
        <w:t>日</w:t>
      </w:r>
    </w:p>
    <w:p/>
    <w:p>
      <w:pPr>
        <w:widowControl/>
        <w:spacing w:line="480" w:lineRule="atLeast"/>
        <w:jc w:val="center"/>
      </w:pPr>
    </w:p>
    <w:p>
      <w:pPr>
        <w:widowControl/>
        <w:spacing w:line="480" w:lineRule="atLeast"/>
        <w:jc w:val="center"/>
      </w:pPr>
    </w:p>
    <w:p>
      <w:pPr>
        <w:widowControl/>
        <w:spacing w:line="480" w:lineRule="atLeast"/>
        <w:jc w:val="center"/>
      </w:pPr>
    </w:p>
    <w:p>
      <w:pPr>
        <w:widowControl/>
        <w:spacing w:line="480" w:lineRule="atLeast"/>
        <w:jc w:val="center"/>
      </w:pPr>
    </w:p>
    <w:p>
      <w:pPr>
        <w:widowControl/>
        <w:spacing w:line="480" w:lineRule="atLeast"/>
        <w:jc w:val="center"/>
      </w:pPr>
    </w:p>
    <w:p>
      <w:pPr>
        <w:widowControl/>
        <w:spacing w:line="480" w:lineRule="atLeast"/>
        <w:jc w:val="center"/>
      </w:pPr>
    </w:p>
    <w:p>
      <w:pPr>
        <w:widowControl/>
        <w:spacing w:line="480" w:lineRule="atLeast"/>
        <w:jc w:val="center"/>
      </w:pPr>
    </w:p>
    <w:p>
      <w:pPr>
        <w:widowControl/>
        <w:spacing w:line="480" w:lineRule="atLeast"/>
        <w:jc w:val="center"/>
      </w:pPr>
    </w:p>
    <w:p>
      <w:pPr>
        <w:widowControl/>
        <w:spacing w:line="480" w:lineRule="atLeast"/>
        <w:jc w:val="center"/>
      </w:pPr>
    </w:p>
    <w:p>
      <w:pPr>
        <w:widowControl/>
        <w:spacing w:line="480" w:lineRule="atLeast"/>
        <w:jc w:val="center"/>
      </w:pPr>
    </w:p>
    <w:p>
      <w:pPr>
        <w:widowControl/>
        <w:spacing w:line="480" w:lineRule="atLeast"/>
        <w:jc w:val="center"/>
      </w:pPr>
    </w:p>
    <w:p>
      <w:pPr>
        <w:widowControl/>
        <w:spacing w:line="480" w:lineRule="atLeast"/>
        <w:jc w:val="center"/>
      </w:pPr>
    </w:p>
    <w:p>
      <w:pPr>
        <w:widowControl/>
        <w:spacing w:line="480" w:lineRule="atLeast"/>
        <w:jc w:val="center"/>
      </w:pPr>
    </w:p>
    <w:p>
      <w:pPr>
        <w:widowControl/>
        <w:spacing w:line="480" w:lineRule="atLeast"/>
        <w:jc w:val="center"/>
      </w:pPr>
    </w:p>
    <w:p>
      <w:pPr>
        <w:widowControl/>
        <w:spacing w:line="480" w:lineRule="atLeast"/>
        <w:jc w:val="center"/>
      </w:pPr>
    </w:p>
    <w:p>
      <w:pPr>
        <w:widowControl/>
        <w:spacing w:line="480" w:lineRule="atLeast"/>
        <w:jc w:val="center"/>
      </w:pPr>
    </w:p>
    <w:p>
      <w:pPr>
        <w:widowControl/>
        <w:spacing w:line="480" w:lineRule="atLeast"/>
        <w:jc w:val="center"/>
      </w:pPr>
    </w:p>
    <w:p>
      <w:pPr>
        <w:widowControl/>
        <w:spacing w:line="480" w:lineRule="atLeast"/>
        <w:jc w:val="center"/>
      </w:pPr>
    </w:p>
    <w:p>
      <w:pPr>
        <w:widowControl/>
        <w:spacing w:line="480" w:lineRule="atLeast"/>
        <w:jc w:val="center"/>
      </w:pPr>
    </w:p>
    <w:p>
      <w:pPr>
        <w:widowControl/>
        <w:spacing w:line="480" w:lineRule="atLeast"/>
        <w:jc w:val="center"/>
      </w:pPr>
    </w:p>
    <w:p>
      <w:pPr>
        <w:widowControl/>
        <w:spacing w:line="480" w:lineRule="atLeast"/>
        <w:jc w:val="center"/>
      </w:pPr>
    </w:p>
    <w:p>
      <w:pPr>
        <w:widowControl/>
        <w:spacing w:line="480" w:lineRule="atLeast"/>
        <w:jc w:val="center"/>
      </w:pPr>
      <w:bookmarkStart w:id="0" w:name="_GoBack"/>
      <w:bookmarkEnd w:id="0"/>
    </w:p>
    <w:p>
      <w:pPr>
        <w:widowControl/>
        <w:spacing w:line="480" w:lineRule="atLeast"/>
        <w:jc w:val="center"/>
      </w:pPr>
    </w:p>
    <w:p>
      <w:pPr>
        <w:widowControl/>
        <w:spacing w:line="480" w:lineRule="atLeast"/>
        <w:jc w:val="center"/>
      </w:pPr>
    </w:p>
    <w:p>
      <w:pPr>
        <w:widowControl/>
        <w:spacing w:line="480" w:lineRule="atLeast"/>
        <w:jc w:val="center"/>
      </w:pPr>
    </w:p>
    <w:p>
      <w:pPr>
        <w:widowControl/>
        <w:spacing w:line="480" w:lineRule="atLeast"/>
        <w:jc w:val="center"/>
        <w:rPr>
          <w:rFonts w:hint="eastAsia"/>
          <w:sz w:val="52"/>
          <w:lang w:val="en-US" w:eastAsia="zh-CN"/>
        </w:rPr>
      </w:pPr>
      <w:r>
        <w:rPr>
          <w:rFonts w:hint="eastAsia"/>
          <w:sz w:val="52"/>
          <w:lang w:val="en-US" w:eastAsia="zh-CN"/>
        </w:rPr>
        <w:t>东副楼借用申请表（存根）</w:t>
      </w:r>
    </w:p>
    <w:tbl>
      <w:tblPr>
        <w:tblW w:w="8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132"/>
        <w:gridCol w:w="2132"/>
        <w:gridCol w:w="2132"/>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132" w:type="dxa"/>
          </w:tcPr>
          <w:p>
            <w:pPr>
              <w:widowControl/>
              <w:spacing w:line="480" w:lineRule="atLeast"/>
              <w:jc w:val="center"/>
              <w:rPr>
                <w:rFonts w:hint="eastAsia"/>
                <w:sz w:val="52"/>
                <w:lang w:val="en-US" w:eastAsia="zh-CN"/>
              </w:rPr>
            </w:pPr>
            <w:r>
              <w:rPr>
                <w:rFonts w:hint="eastAsia"/>
                <w:sz w:val="36"/>
                <w:szCs w:val="36"/>
                <w:lang w:val="en-US" w:eastAsia="zh-CN"/>
              </w:rPr>
              <w:t>借用单位</w:t>
            </w:r>
          </w:p>
        </w:tc>
        <w:tc>
          <w:tcPr>
            <w:tcW w:w="6396" w:type="dxa"/>
            <w:gridSpan w:val="3"/>
          </w:tcPr>
          <w:p>
            <w:pPr>
              <w:widowControl/>
              <w:spacing w:line="480" w:lineRule="atLeast"/>
              <w:jc w:val="center"/>
              <w:rPr>
                <w:rFonts w:hint="eastAsia"/>
                <w:sz w:val="5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132" w:type="dxa"/>
          </w:tcPr>
          <w:p>
            <w:pPr>
              <w:widowControl/>
              <w:spacing w:line="480" w:lineRule="atLeast"/>
              <w:jc w:val="center"/>
              <w:rPr>
                <w:rFonts w:hint="eastAsia"/>
                <w:sz w:val="52"/>
                <w:lang w:val="en-US" w:eastAsia="zh-CN"/>
              </w:rPr>
            </w:pPr>
            <w:r>
              <w:rPr>
                <w:rFonts w:hint="eastAsia"/>
                <w:sz w:val="36"/>
                <w:szCs w:val="36"/>
                <w:lang w:val="en-US" w:eastAsia="zh-CN"/>
              </w:rPr>
              <w:t>借用人</w:t>
            </w:r>
          </w:p>
        </w:tc>
        <w:tc>
          <w:tcPr>
            <w:tcW w:w="2132" w:type="dxa"/>
          </w:tcPr>
          <w:p>
            <w:pPr>
              <w:widowControl/>
              <w:spacing w:line="480" w:lineRule="atLeast"/>
              <w:jc w:val="center"/>
              <w:rPr>
                <w:rFonts w:hint="eastAsia"/>
                <w:sz w:val="52"/>
                <w:lang w:val="en-US" w:eastAsia="zh-CN"/>
              </w:rPr>
            </w:pPr>
          </w:p>
        </w:tc>
        <w:tc>
          <w:tcPr>
            <w:tcW w:w="2132" w:type="dxa"/>
          </w:tcPr>
          <w:p>
            <w:pPr>
              <w:widowControl/>
              <w:spacing w:line="480" w:lineRule="atLeast"/>
              <w:jc w:val="center"/>
              <w:rPr>
                <w:rFonts w:hint="eastAsia"/>
                <w:sz w:val="52"/>
                <w:lang w:val="en-US" w:eastAsia="zh-CN"/>
              </w:rPr>
            </w:pPr>
            <w:r>
              <w:rPr>
                <w:rFonts w:hint="eastAsia"/>
                <w:sz w:val="36"/>
                <w:szCs w:val="36"/>
                <w:lang w:val="en-US" w:eastAsia="zh-CN"/>
              </w:rPr>
              <w:t>联系电话</w:t>
            </w:r>
          </w:p>
        </w:tc>
        <w:tc>
          <w:tcPr>
            <w:tcW w:w="2132" w:type="dxa"/>
          </w:tcPr>
          <w:p>
            <w:pPr>
              <w:widowControl/>
              <w:spacing w:line="480" w:lineRule="atLeast"/>
              <w:jc w:val="center"/>
              <w:rPr>
                <w:rFonts w:hint="eastAsia"/>
                <w:sz w:val="5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132" w:type="dxa"/>
          </w:tcPr>
          <w:p>
            <w:pPr>
              <w:widowControl/>
              <w:spacing w:line="480" w:lineRule="atLeast"/>
              <w:jc w:val="center"/>
              <w:rPr>
                <w:rFonts w:hint="eastAsia"/>
                <w:sz w:val="52"/>
                <w:lang w:val="en-US" w:eastAsia="zh-CN"/>
              </w:rPr>
            </w:pPr>
            <w:r>
              <w:rPr>
                <w:rFonts w:hint="eastAsia"/>
                <w:sz w:val="36"/>
                <w:szCs w:val="36"/>
                <w:lang w:val="en-US" w:eastAsia="zh-CN"/>
              </w:rPr>
              <w:t>教室用途</w:t>
            </w:r>
          </w:p>
        </w:tc>
        <w:tc>
          <w:tcPr>
            <w:tcW w:w="6396" w:type="dxa"/>
            <w:gridSpan w:val="3"/>
          </w:tcPr>
          <w:p>
            <w:pPr>
              <w:widowControl/>
              <w:spacing w:line="480" w:lineRule="atLeast"/>
              <w:jc w:val="center"/>
              <w:rPr>
                <w:rFonts w:hint="eastAsia"/>
                <w:sz w:val="5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132" w:type="dxa"/>
          </w:tcPr>
          <w:p>
            <w:pPr>
              <w:widowControl/>
              <w:spacing w:line="480" w:lineRule="atLeast"/>
              <w:jc w:val="center"/>
              <w:rPr>
                <w:rFonts w:hint="eastAsia"/>
                <w:sz w:val="52"/>
                <w:lang w:val="en-US" w:eastAsia="zh-CN"/>
              </w:rPr>
            </w:pPr>
            <w:r>
              <w:rPr>
                <w:rFonts w:hint="eastAsia"/>
                <w:sz w:val="36"/>
                <w:szCs w:val="36"/>
                <w:lang w:val="en-US" w:eastAsia="zh-CN"/>
              </w:rPr>
              <w:t>参加人数</w:t>
            </w:r>
          </w:p>
        </w:tc>
        <w:tc>
          <w:tcPr>
            <w:tcW w:w="6396" w:type="dxa"/>
            <w:gridSpan w:val="3"/>
            <w:vAlign w:val="top"/>
          </w:tcPr>
          <w:p>
            <w:pPr>
              <w:widowControl/>
              <w:spacing w:line="480" w:lineRule="atLeast"/>
              <w:jc w:val="both"/>
              <w:rPr>
                <w:rFonts w:hint="eastAsia"/>
                <w:sz w:val="52"/>
                <w:lang w:val="en-US" w:eastAsia="zh-CN"/>
              </w:rPr>
            </w:pPr>
            <w:r>
              <w:rPr>
                <w:rFonts w:hint="eastAsia"/>
                <w:sz w:val="36"/>
                <w:szCs w:val="36"/>
                <w:lang w:val="en-US" w:eastAsia="zh-CN"/>
              </w:rPr>
              <w:t xml:space="preserve">  20__年__月__日____________时段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132" w:type="dxa"/>
          </w:tcPr>
          <w:p>
            <w:pPr>
              <w:widowControl/>
              <w:spacing w:line="480" w:lineRule="atLeast"/>
              <w:jc w:val="center"/>
              <w:rPr>
                <w:rFonts w:hint="eastAsia"/>
                <w:sz w:val="52"/>
                <w:lang w:val="en-US" w:eastAsia="zh-CN"/>
              </w:rPr>
            </w:pPr>
            <w:r>
              <w:rPr>
                <w:rFonts w:hint="eastAsia"/>
                <w:sz w:val="36"/>
                <w:szCs w:val="36"/>
                <w:lang w:val="en-US" w:eastAsia="zh-CN"/>
              </w:rPr>
              <w:t>借用时段</w:t>
            </w:r>
          </w:p>
        </w:tc>
        <w:tc>
          <w:tcPr>
            <w:tcW w:w="6396" w:type="dxa"/>
            <w:gridSpan w:val="3"/>
          </w:tcPr>
          <w:p>
            <w:pPr>
              <w:widowControl/>
              <w:spacing w:line="480" w:lineRule="atLeast"/>
              <w:jc w:val="center"/>
              <w:rPr>
                <w:rFonts w:hint="eastAsia"/>
                <w:sz w:val="5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238" w:hRule="atLeast"/>
        </w:trPr>
        <w:tc>
          <w:tcPr>
            <w:tcW w:w="2132" w:type="dxa"/>
          </w:tcPr>
          <w:p>
            <w:pPr>
              <w:widowControl/>
              <w:spacing w:line="480" w:lineRule="atLeast"/>
              <w:jc w:val="center"/>
              <w:rPr>
                <w:rFonts w:hint="eastAsia"/>
                <w:sz w:val="52"/>
                <w:lang w:val="en-US" w:eastAsia="zh-CN"/>
              </w:rPr>
            </w:pPr>
            <w:r>
              <w:rPr>
                <w:rFonts w:hint="eastAsia"/>
                <w:sz w:val="36"/>
                <w:szCs w:val="36"/>
                <w:lang w:val="en-US" w:eastAsia="zh-CN"/>
              </w:rPr>
              <w:t>审批人</w:t>
            </w:r>
          </w:p>
        </w:tc>
        <w:tc>
          <w:tcPr>
            <w:tcW w:w="6396" w:type="dxa"/>
            <w:gridSpan w:val="3"/>
            <w:tcBorders>
              <w:bottom w:val="none" w:color="auto" w:sz="0" w:space="0"/>
              <w:right w:val="none" w:color="auto" w:sz="0" w:space="0"/>
            </w:tcBorders>
            <w:vAlign w:val="bottom"/>
          </w:tcPr>
          <w:p>
            <w:pPr>
              <w:widowControl/>
              <w:spacing w:line="480" w:lineRule="atLeast"/>
              <w:jc w:val="right"/>
              <w:rPr>
                <w:rFonts w:hint="eastAsia"/>
                <w:sz w:val="52"/>
                <w:lang w:val="en-US" w:eastAsia="zh-CN"/>
              </w:rPr>
            </w:pPr>
            <w:r>
              <w:rPr>
                <w:rFonts w:hint="eastAsia"/>
                <w:sz w:val="30"/>
                <w:szCs w:val="30"/>
                <w:lang w:val="en-US" w:eastAsia="zh-CN"/>
              </w:rPr>
              <w:t>签字盖章___________</w:t>
            </w:r>
          </w:p>
        </w:tc>
      </w:tr>
    </w:tbl>
    <w:p>
      <w:pPr>
        <w:widowControl/>
        <w:spacing w:line="480" w:lineRule="atLeast"/>
        <w:jc w:val="center"/>
        <w:rPr>
          <w:rFonts w:hint="eastAsia"/>
          <w:sz w:val="28"/>
          <w:lang w:val="en-US" w:eastAsia="zh-CN"/>
        </w:rPr>
      </w:pPr>
      <w:r>
        <w:rPr>
          <w:rFonts w:hint="eastAsia"/>
          <w:sz w:val="52"/>
          <w:lang w:val="en-US" w:eastAsia="zh-CN"/>
        </w:rPr>
        <w:t xml:space="preserve">                         </w:t>
      </w:r>
      <w:r>
        <w:rPr>
          <w:rFonts w:hint="eastAsia"/>
          <w:sz w:val="28"/>
          <w:lang w:val="en-US" w:eastAsia="zh-CN"/>
        </w:rPr>
        <w:t>年   月   日</w:t>
      </w:r>
    </w:p>
    <w:p>
      <w:pPr>
        <w:widowControl/>
        <w:spacing w:line="480" w:lineRule="atLeast"/>
        <w:jc w:val="center"/>
        <w:rPr>
          <w:rFonts w:hint="eastAsia"/>
          <w:sz w:val="52"/>
          <w:lang w:val="en-US" w:eastAsia="zh-CN"/>
        </w:rPr>
      </w:pPr>
      <w:r>
        <w:rPr>
          <w:rFonts w:ascii="Times New Roman" w:hAnsi="Times New Roman" w:eastAsia="宋体" w:cs="Times New Roman"/>
          <w:kern w:val="2"/>
          <w:sz w:val="28"/>
          <w:szCs w:val="24"/>
          <w:lang w:val="en-US" w:eastAsia="zh-CN" w:bidi="ar-SA"/>
        </w:rPr>
        <w:pict>
          <v:line id="直线 2" o:spid="_x0000_s1027" style="position:absolute;left:0;margin-left:-21.3pt;margin-top:23.65pt;height:0.05pt;width:472.5pt;rotation:0f;z-index:251659264;" o:ole="f" fillcolor="#9CBEE0" filled="f" o:preferrelative="t" stroked="t" coordsize="21600,21600">
            <v:fill type="gradient" on="f" color2="#BBD5F0" focus="0%" focussize="0f,0f" focusposition="0f,0f">
              <o:fill type="gradientUnscaled" v:ext="backwardCompatible"/>
            </v:fill>
            <v:stroke weight="2.25pt" color="#000000" color2="#FFFFFF" miterlimit="2"/>
            <v:imagedata gain="65536f" blacklevel="0f" gamma="0"/>
            <o:lock v:ext="edit" position="f" selection="f" grouping="f" rotation="f" cropping="f" text="f" aspectratio="f"/>
          </v:line>
        </w:pict>
      </w:r>
      <w:r>
        <w:rPr>
          <w:rFonts w:hint="eastAsia"/>
          <w:sz w:val="28"/>
          <w:lang w:val="en-US" w:eastAsia="zh-CN"/>
        </w:rPr>
        <w:br/>
      </w:r>
      <w:r>
        <w:rPr>
          <w:rFonts w:hint="eastAsia"/>
          <w:sz w:val="52"/>
          <w:lang w:val="en-US" w:eastAsia="zh-CN"/>
        </w:rPr>
        <w:t>东副楼借用申请表（借用人留存）</w:t>
      </w:r>
    </w:p>
    <w:tbl>
      <w:tblPr>
        <w:tblW w:w="8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132"/>
        <w:gridCol w:w="2132"/>
        <w:gridCol w:w="2132"/>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132" w:type="dxa"/>
          </w:tcPr>
          <w:p>
            <w:pPr>
              <w:widowControl/>
              <w:spacing w:line="480" w:lineRule="atLeast"/>
              <w:jc w:val="center"/>
              <w:rPr>
                <w:rFonts w:hint="eastAsia"/>
                <w:sz w:val="52"/>
                <w:lang w:val="en-US" w:eastAsia="zh-CN"/>
              </w:rPr>
            </w:pPr>
            <w:r>
              <w:rPr>
                <w:rFonts w:hint="eastAsia"/>
                <w:sz w:val="36"/>
                <w:szCs w:val="36"/>
                <w:lang w:val="en-US" w:eastAsia="zh-CN"/>
              </w:rPr>
              <w:t>借用单位</w:t>
            </w:r>
          </w:p>
        </w:tc>
        <w:tc>
          <w:tcPr>
            <w:tcW w:w="6396" w:type="dxa"/>
            <w:gridSpan w:val="3"/>
          </w:tcPr>
          <w:p>
            <w:pPr>
              <w:widowControl/>
              <w:spacing w:line="480" w:lineRule="atLeast"/>
              <w:jc w:val="center"/>
              <w:rPr>
                <w:rFonts w:hint="eastAsia"/>
                <w:sz w:val="5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132" w:type="dxa"/>
          </w:tcPr>
          <w:p>
            <w:pPr>
              <w:widowControl/>
              <w:spacing w:line="480" w:lineRule="atLeast"/>
              <w:jc w:val="center"/>
              <w:rPr>
                <w:rFonts w:hint="eastAsia"/>
                <w:sz w:val="52"/>
                <w:lang w:val="en-US" w:eastAsia="zh-CN"/>
              </w:rPr>
            </w:pPr>
            <w:r>
              <w:rPr>
                <w:rFonts w:hint="eastAsia"/>
                <w:sz w:val="36"/>
                <w:szCs w:val="36"/>
                <w:lang w:val="en-US" w:eastAsia="zh-CN"/>
              </w:rPr>
              <w:t>借用人</w:t>
            </w:r>
          </w:p>
        </w:tc>
        <w:tc>
          <w:tcPr>
            <w:tcW w:w="2132" w:type="dxa"/>
          </w:tcPr>
          <w:p>
            <w:pPr>
              <w:widowControl/>
              <w:spacing w:line="480" w:lineRule="atLeast"/>
              <w:jc w:val="center"/>
              <w:rPr>
                <w:rFonts w:hint="eastAsia"/>
                <w:sz w:val="52"/>
                <w:lang w:val="en-US" w:eastAsia="zh-CN"/>
              </w:rPr>
            </w:pPr>
          </w:p>
        </w:tc>
        <w:tc>
          <w:tcPr>
            <w:tcW w:w="2132" w:type="dxa"/>
          </w:tcPr>
          <w:p>
            <w:pPr>
              <w:widowControl/>
              <w:spacing w:line="480" w:lineRule="atLeast"/>
              <w:jc w:val="center"/>
              <w:rPr>
                <w:rFonts w:hint="eastAsia"/>
                <w:sz w:val="52"/>
                <w:lang w:val="en-US" w:eastAsia="zh-CN"/>
              </w:rPr>
            </w:pPr>
            <w:r>
              <w:rPr>
                <w:rFonts w:hint="eastAsia"/>
                <w:sz w:val="36"/>
                <w:szCs w:val="36"/>
                <w:lang w:val="en-US" w:eastAsia="zh-CN"/>
              </w:rPr>
              <w:t>联系电话</w:t>
            </w:r>
          </w:p>
        </w:tc>
        <w:tc>
          <w:tcPr>
            <w:tcW w:w="2132" w:type="dxa"/>
          </w:tcPr>
          <w:p>
            <w:pPr>
              <w:widowControl/>
              <w:spacing w:line="480" w:lineRule="atLeast"/>
              <w:jc w:val="center"/>
              <w:rPr>
                <w:rFonts w:hint="eastAsia"/>
                <w:sz w:val="5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132" w:type="dxa"/>
          </w:tcPr>
          <w:p>
            <w:pPr>
              <w:widowControl/>
              <w:spacing w:line="480" w:lineRule="atLeast"/>
              <w:jc w:val="center"/>
              <w:rPr>
                <w:rFonts w:hint="eastAsia"/>
                <w:sz w:val="52"/>
                <w:lang w:val="en-US" w:eastAsia="zh-CN"/>
              </w:rPr>
            </w:pPr>
            <w:r>
              <w:rPr>
                <w:rFonts w:hint="eastAsia"/>
                <w:sz w:val="36"/>
                <w:szCs w:val="36"/>
                <w:lang w:val="en-US" w:eastAsia="zh-CN"/>
              </w:rPr>
              <w:t>教室用途</w:t>
            </w:r>
          </w:p>
        </w:tc>
        <w:tc>
          <w:tcPr>
            <w:tcW w:w="6396" w:type="dxa"/>
            <w:gridSpan w:val="3"/>
          </w:tcPr>
          <w:p>
            <w:pPr>
              <w:widowControl/>
              <w:spacing w:line="480" w:lineRule="atLeast"/>
              <w:jc w:val="center"/>
              <w:rPr>
                <w:rFonts w:hint="eastAsia"/>
                <w:sz w:val="5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132" w:type="dxa"/>
          </w:tcPr>
          <w:p>
            <w:pPr>
              <w:widowControl/>
              <w:spacing w:line="480" w:lineRule="atLeast"/>
              <w:jc w:val="center"/>
              <w:rPr>
                <w:rFonts w:hint="eastAsia"/>
                <w:sz w:val="52"/>
                <w:lang w:val="en-US" w:eastAsia="zh-CN"/>
              </w:rPr>
            </w:pPr>
            <w:r>
              <w:rPr>
                <w:rFonts w:hint="eastAsia"/>
                <w:sz w:val="36"/>
                <w:szCs w:val="36"/>
                <w:lang w:val="en-US" w:eastAsia="zh-CN"/>
              </w:rPr>
              <w:t>参加人数</w:t>
            </w:r>
          </w:p>
        </w:tc>
        <w:tc>
          <w:tcPr>
            <w:tcW w:w="6396" w:type="dxa"/>
            <w:gridSpan w:val="3"/>
          </w:tcPr>
          <w:p>
            <w:pPr>
              <w:widowControl/>
              <w:spacing w:line="480" w:lineRule="atLeast"/>
              <w:jc w:val="center"/>
              <w:rPr>
                <w:rFonts w:hint="eastAsia"/>
                <w:sz w:val="5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132" w:type="dxa"/>
          </w:tcPr>
          <w:p>
            <w:pPr>
              <w:widowControl/>
              <w:spacing w:line="480" w:lineRule="atLeast"/>
              <w:jc w:val="center"/>
              <w:rPr>
                <w:rFonts w:hint="eastAsia"/>
                <w:sz w:val="52"/>
                <w:lang w:val="en-US" w:eastAsia="zh-CN"/>
              </w:rPr>
            </w:pPr>
            <w:r>
              <w:rPr>
                <w:rFonts w:hint="eastAsia"/>
                <w:sz w:val="36"/>
                <w:szCs w:val="36"/>
                <w:lang w:val="en-US" w:eastAsia="zh-CN"/>
              </w:rPr>
              <w:t>借用时段</w:t>
            </w:r>
          </w:p>
        </w:tc>
        <w:tc>
          <w:tcPr>
            <w:tcW w:w="6396" w:type="dxa"/>
            <w:gridSpan w:val="3"/>
          </w:tcPr>
          <w:p>
            <w:pPr>
              <w:widowControl/>
              <w:spacing w:line="480" w:lineRule="atLeast"/>
              <w:jc w:val="center"/>
              <w:rPr>
                <w:rFonts w:hint="eastAsia"/>
                <w:sz w:val="52"/>
                <w:lang w:val="en-US" w:eastAsia="zh-CN"/>
              </w:rPr>
            </w:pPr>
            <w:r>
              <w:rPr>
                <w:rFonts w:hint="eastAsia"/>
                <w:sz w:val="36"/>
                <w:szCs w:val="36"/>
                <w:lang w:val="en-US" w:eastAsia="zh-CN"/>
              </w:rPr>
              <w:t>20__年__月__日____________时段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238" w:hRule="atLeast"/>
        </w:trPr>
        <w:tc>
          <w:tcPr>
            <w:tcW w:w="2132" w:type="dxa"/>
          </w:tcPr>
          <w:p>
            <w:pPr>
              <w:widowControl/>
              <w:spacing w:line="480" w:lineRule="atLeast"/>
              <w:jc w:val="center"/>
              <w:rPr>
                <w:rFonts w:hint="eastAsia"/>
                <w:sz w:val="52"/>
                <w:lang w:val="en-US" w:eastAsia="zh-CN"/>
              </w:rPr>
            </w:pPr>
            <w:r>
              <w:rPr>
                <w:rFonts w:hint="eastAsia"/>
                <w:sz w:val="36"/>
                <w:szCs w:val="36"/>
                <w:lang w:val="en-US" w:eastAsia="zh-CN"/>
              </w:rPr>
              <w:t>审批人</w:t>
            </w:r>
          </w:p>
        </w:tc>
        <w:tc>
          <w:tcPr>
            <w:tcW w:w="6396" w:type="dxa"/>
            <w:gridSpan w:val="3"/>
            <w:vAlign w:val="bottom"/>
          </w:tcPr>
          <w:p>
            <w:pPr>
              <w:widowControl/>
              <w:spacing w:line="480" w:lineRule="atLeast"/>
              <w:jc w:val="right"/>
              <w:rPr>
                <w:rFonts w:hint="eastAsia"/>
                <w:sz w:val="52"/>
                <w:lang w:val="en-US" w:eastAsia="zh-CN"/>
              </w:rPr>
            </w:pPr>
            <w:r>
              <w:rPr>
                <w:rFonts w:hint="eastAsia"/>
                <w:sz w:val="30"/>
                <w:szCs w:val="30"/>
                <w:lang w:val="en-US" w:eastAsia="zh-CN"/>
              </w:rPr>
              <w:t>签字盖章___________</w:t>
            </w:r>
          </w:p>
        </w:tc>
      </w:tr>
    </w:tbl>
    <w:p>
      <w:pPr>
        <w:widowControl/>
        <w:spacing w:line="480" w:lineRule="atLeast"/>
        <w:jc w:val="center"/>
        <w:rPr>
          <w:rFonts w:hint="eastAsia"/>
          <w:sz w:val="28"/>
          <w:lang w:val="en-US" w:eastAsia="zh-CN"/>
        </w:rPr>
      </w:pPr>
      <w:r>
        <w:rPr>
          <w:rFonts w:hint="eastAsia"/>
          <w:sz w:val="52"/>
          <w:lang w:val="en-US" w:eastAsia="zh-CN"/>
        </w:rPr>
        <w:t xml:space="preserve">                         </w:t>
      </w:r>
      <w:r>
        <w:rPr>
          <w:rFonts w:hint="eastAsia"/>
          <w:sz w:val="28"/>
          <w:lang w:val="en-US" w:eastAsia="zh-CN"/>
        </w:rPr>
        <w:t>年   月   日</w:t>
      </w:r>
    </w:p>
    <w:p>
      <w:pPr>
        <w:widowControl/>
        <w:wordWrap/>
        <w:adjustRightInd/>
        <w:snapToGrid/>
        <w:spacing w:before="0" w:after="0" w:line="480" w:lineRule="atLeast"/>
        <w:ind w:left="0" w:leftChars="0" w:right="0" w:firstLine="0" w:firstLineChars="0"/>
        <w:jc w:val="left"/>
        <w:textAlignment w:val="auto"/>
        <w:outlineLvl w:val="9"/>
        <w:rPr>
          <w:rFonts w:hint="eastAsia"/>
          <w:sz w:val="21"/>
          <w:lang w:val="en-US" w:eastAsia="zh-CN"/>
        </w:rPr>
      </w:pPr>
      <w:r>
        <w:rPr>
          <w:rFonts w:hint="eastAsia"/>
          <w:sz w:val="21"/>
          <w:lang w:val="en-US" w:eastAsia="zh-CN"/>
        </w:rPr>
        <w:t>备注：1、东副楼借用单需要借用单位签字盖章。</w:t>
      </w:r>
    </w:p>
    <w:p>
      <w:pPr>
        <w:widowControl/>
        <w:wordWrap/>
        <w:adjustRightInd/>
        <w:snapToGrid/>
        <w:spacing w:before="0" w:after="0" w:line="480" w:lineRule="atLeast"/>
        <w:ind w:left="0" w:leftChars="0" w:right="0" w:firstLine="0" w:firstLineChars="0"/>
        <w:jc w:val="left"/>
        <w:textAlignment w:val="auto"/>
        <w:outlineLvl w:val="9"/>
        <w:rPr>
          <w:rFonts w:hint="eastAsia"/>
          <w:sz w:val="21"/>
          <w:lang w:val="en-US" w:eastAsia="zh-CN"/>
        </w:rPr>
      </w:pPr>
      <w:r>
        <w:rPr>
          <w:rFonts w:hint="eastAsia"/>
          <w:sz w:val="21"/>
          <w:lang w:val="en-US" w:eastAsia="zh-CN"/>
        </w:rPr>
        <w:t xml:space="preserve">      2、借用人留存表请自行妥善保存。</w:t>
      </w:r>
    </w:p>
    <w:p>
      <w:pPr>
        <w:widowControl/>
        <w:wordWrap/>
        <w:adjustRightInd/>
        <w:snapToGrid/>
        <w:spacing w:before="0" w:after="0" w:line="480" w:lineRule="atLeast"/>
        <w:ind w:left="0" w:leftChars="0" w:right="0" w:firstLine="0" w:firstLineChars="0"/>
        <w:jc w:val="left"/>
        <w:textAlignment w:val="auto"/>
        <w:outlineLvl w:val="9"/>
        <w:rPr>
          <w:rFonts w:hint="eastAsia"/>
          <w:sz w:val="21"/>
          <w:lang w:val="en-US" w:eastAsia="zh-CN"/>
        </w:rPr>
      </w:pPr>
    </w:p>
    <w:p>
      <w:pPr>
        <w:widowControl/>
        <w:spacing w:line="480" w:lineRule="atLeast"/>
        <w:jc w:val="center"/>
        <w:rPr>
          <w:rFonts w:hint="eastAsia"/>
          <w:sz w:val="28"/>
          <w:lang w:val="en-US" w:eastAsia="zh-CN"/>
        </w:rPr>
      </w:pPr>
    </w:p>
    <w:p>
      <w:pPr>
        <w:widowControl/>
        <w:spacing w:line="480" w:lineRule="atLeast"/>
        <w:jc w:val="center"/>
        <w:rPr>
          <w:rFonts w:hint="eastAsia"/>
          <w:sz w:val="52"/>
          <w:lang w:val="en-US" w:eastAsia="zh-CN"/>
        </w:rPr>
      </w:pPr>
      <w:r>
        <w:rPr>
          <w:rFonts w:hint="eastAsia"/>
          <w:sz w:val="28"/>
          <w:lang w:val="en-US" w:eastAsia="zh-CN"/>
        </w:rPr>
        <w:br w:type="page"/>
      </w:r>
    </w:p>
    <w:sectPr>
      <w:pgSz w:w="11906" w:h="16838"/>
      <w:pgMar w:top="1701"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CF3C52" w:usb2="00000016" w:usb3="00000000" w:csb0="0004001F" w:csb1="00000000"/>
  </w:font>
  <w:font w:name="华文中宋">
    <w:altName w:val="宋体"/>
    <w:panose1 w:val="02010600040101010101"/>
    <w:charset w:val="86"/>
    <w:family w:val="auto"/>
    <w:pitch w:val="default"/>
    <w:sig w:usb0="00000287" w:usb1="080F0000" w:usb2="00000000" w:usb3="00000000" w:csb0="0004009F" w:csb1="DFD70000"/>
  </w:font>
  <w:font w:name="Cambria">
    <w:panose1 w:val="02040503050406030204"/>
    <w:charset w:val="00"/>
    <w:family w:val="auto"/>
    <w:pitch w:val="default"/>
    <w:sig w:usb0="E00002FF" w:usb1="400004FF" w:usb2="00000000" w:usb3="00000000" w:csb0="2000019F" w:csb1="00000000"/>
  </w:font>
  <w:font w:name="Calibri">
    <w:panose1 w:val="020F0502020204030204"/>
    <w:charset w:val="00"/>
    <w:family w:val="auto"/>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68339352">
    <w:nsid w:val="15F46998"/>
    <w:multiLevelType w:val="multilevel"/>
    <w:tmpl w:val="15F46998"/>
    <w:lvl w:ilvl="0" w:tentative="1">
      <w:start w:val="1"/>
      <w:numFmt w:val="japaneseCounting"/>
      <w:lvlText w:val="%1、"/>
      <w:lvlJc w:val="left"/>
      <w:pPr>
        <w:tabs>
          <w:tab w:val="left" w:pos="420"/>
        </w:tabs>
        <w:ind w:left="420" w:hanging="42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124956700">
    <w:nsid w:val="7EA8441C"/>
    <w:multiLevelType w:val="multilevel"/>
    <w:tmpl w:val="7EA8441C"/>
    <w:lvl w:ilvl="0" w:tentative="1">
      <w:start w:val="1"/>
      <w:numFmt w:val="decimal"/>
      <w:lvlText w:val="%1）"/>
      <w:lvlJc w:val="left"/>
      <w:pPr>
        <w:tabs>
          <w:tab w:val="left" w:pos="1155"/>
        </w:tabs>
        <w:ind w:left="1155" w:hanging="735"/>
      </w:pPr>
      <w:rPr>
        <w:rFonts w:hint="default"/>
      </w:rPr>
    </w:lvl>
    <w:lvl w:ilvl="1" w:tentative="1">
      <w:start w:val="1"/>
      <w:numFmt w:val="lowerLetter"/>
      <w:lvlText w:val="%2)"/>
      <w:lvlJc w:val="left"/>
      <w:pPr>
        <w:tabs>
          <w:tab w:val="left" w:pos="1260"/>
        </w:tabs>
        <w:ind w:left="1260" w:hanging="420"/>
      </w:pPr>
    </w:lvl>
    <w:lvl w:ilvl="2" w:tentative="1">
      <w:start w:val="1"/>
      <w:numFmt w:val="lowerRoman"/>
      <w:lvlText w:val="%3."/>
      <w:lvlJc w:val="right"/>
      <w:pPr>
        <w:tabs>
          <w:tab w:val="left" w:pos="1680"/>
        </w:tabs>
        <w:ind w:left="1680" w:hanging="420"/>
      </w:pPr>
    </w:lvl>
    <w:lvl w:ilvl="3" w:tentative="1">
      <w:start w:val="1"/>
      <w:numFmt w:val="decimal"/>
      <w:lvlText w:val="%4."/>
      <w:lvlJc w:val="left"/>
      <w:pPr>
        <w:tabs>
          <w:tab w:val="left" w:pos="2100"/>
        </w:tabs>
        <w:ind w:left="2100" w:hanging="420"/>
      </w:pPr>
    </w:lvl>
    <w:lvl w:ilvl="4" w:tentative="1">
      <w:start w:val="1"/>
      <w:numFmt w:val="lowerLetter"/>
      <w:lvlText w:val="%5)"/>
      <w:lvlJc w:val="left"/>
      <w:pPr>
        <w:tabs>
          <w:tab w:val="left" w:pos="2520"/>
        </w:tabs>
        <w:ind w:left="2520" w:hanging="420"/>
      </w:pPr>
    </w:lvl>
    <w:lvl w:ilvl="5" w:tentative="1">
      <w:start w:val="1"/>
      <w:numFmt w:val="lowerRoman"/>
      <w:lvlText w:val="%6."/>
      <w:lvlJc w:val="right"/>
      <w:pPr>
        <w:tabs>
          <w:tab w:val="left" w:pos="2940"/>
        </w:tabs>
        <w:ind w:left="2940" w:hanging="420"/>
      </w:pPr>
    </w:lvl>
    <w:lvl w:ilvl="6" w:tentative="1">
      <w:start w:val="1"/>
      <w:numFmt w:val="decimal"/>
      <w:lvlText w:val="%7."/>
      <w:lvlJc w:val="left"/>
      <w:pPr>
        <w:tabs>
          <w:tab w:val="left" w:pos="3360"/>
        </w:tabs>
        <w:ind w:left="3360" w:hanging="420"/>
      </w:pPr>
    </w:lvl>
    <w:lvl w:ilvl="7" w:tentative="1">
      <w:start w:val="1"/>
      <w:numFmt w:val="lowerLetter"/>
      <w:lvlText w:val="%8)"/>
      <w:lvlJc w:val="left"/>
      <w:pPr>
        <w:tabs>
          <w:tab w:val="left" w:pos="3780"/>
        </w:tabs>
        <w:ind w:left="3780" w:hanging="420"/>
      </w:pPr>
    </w:lvl>
    <w:lvl w:ilvl="8" w:tentative="1">
      <w:start w:val="1"/>
      <w:numFmt w:val="lowerRoman"/>
      <w:lvlText w:val="%9."/>
      <w:lvlJc w:val="right"/>
      <w:pPr>
        <w:tabs>
          <w:tab w:val="left" w:pos="4200"/>
        </w:tabs>
        <w:ind w:left="4200" w:hanging="420"/>
      </w:pPr>
    </w:lvl>
  </w:abstractNum>
  <w:num w:numId="1">
    <w:abstractNumId w:val="368339352"/>
  </w:num>
  <w:num w:numId="2">
    <w:abstractNumId w:val="21249567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ocked="1"/>
    <w:lsdException w:uiPriority="0" w:name="footnote text" w:locked="1"/>
    <w:lsdException w:uiPriority="0" w:name="annotation text" w:locked="1"/>
    <w:lsdException w:unhideWhenUsed="0" w:uiPriority="99" w:semiHidden="0" w:name="header" w:locked="1"/>
    <w:lsdException w:unhideWhenUsed="0" w:uiPriority="99" w:semiHidden="0" w:name="footer" w:locked="1"/>
    <w:lsdException w:uiPriority="0" w:name="index heading" w:locked="1"/>
    <w:lsdException w:qFormat="1" w:uiPriority="35" w:name="caption" w:locked="1"/>
    <w:lsdException w:uiPriority="0" w:name="table of figures" w:locked="1"/>
    <w:lsdException w:uiPriority="0" w:name="envelope address" w:locked="1"/>
    <w:lsdException w:uiPriority="0" w:name="envelope return" w:locked="1"/>
    <w:lsdException w:uiPriority="0" w:name="footnote reference" w:locked="1"/>
    <w:lsdException w:uiPriority="0" w:name="annotation reference" w:locked="1"/>
    <w:lsdException w:uiPriority="0" w:name="line number" w:locked="1"/>
    <w:lsdException w:uiPriority="0" w:name="page number" w:locked="1"/>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uiPriority="0" w:name="List" w:locked="1"/>
    <w:lsdException w:uiPriority="0" w:name="List Bullet" w:locked="1"/>
    <w:lsdException w:uiPriority="0" w:name="List Number" w:locked="1"/>
    <w:lsdException w:uiPriority="0" w:name="List 2" w:locked="1"/>
    <w:lsdException w:uiPriority="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10" w:semiHidden="0" w:name="Title" w:locked="1"/>
    <w:lsdException w:uiPriority="0" w:name="Closing" w:locked="1"/>
    <w:lsdException w:uiPriority="0" w:name="Signature" w:locked="1"/>
    <w:lsdException w:unhideWhenUsed="0" w:uiPriority="99" w:name="Default Paragraph Font"/>
    <w:lsdException w:uiPriority="0" w:name="Body Text" w:locked="1"/>
    <w:lsdException w:uiPriority="0" w:name="Body Text Indent" w:locked="1"/>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11" w:semiHidden="0" w:name="Subtitle" w:locked="1"/>
    <w:lsdException w:uiPriority="0" w:name="Salutation" w:locked="1"/>
    <w:lsdException w:uiPriority="0" w:name="Date" w:locked="1"/>
    <w:lsdException w:uiPriority="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uiPriority="0" w:name="Hyperlink" w:locked="1"/>
    <w:lsdException w:uiPriority="0" w:name="FollowedHyperlink" w:locked="1"/>
    <w:lsdException w:qFormat="1" w:unhideWhenUsed="0" w:uiPriority="22" w:semiHidden="0" w:name="Strong" w:locked="1"/>
    <w:lsdException w:qFormat="1" w:unhideWhenUsed="0" w:uiPriority="20" w:semiHidden="0" w:name="Emphasis" w:locked="1"/>
    <w:lsdException w:uiPriority="0" w:name="Document Map" w:locked="1"/>
    <w:lsdException w:uiPriority="0" w:name="Plain Text" w:locked="1"/>
    <w:lsdException w:uiPriority="0" w:name="E-mail Signature" w:locked="1"/>
    <w:lsdException w:uiPriority="0" w:name="Normal (Web)" w:locked="1"/>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uiPriority="0" w:name="annotation subject" w:locked="1"/>
    <w:lsdException w:uiPriority="0" w:name="Balloon Text" w:locked="1"/>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99"/>
  </w:style>
  <w:style w:type="paragraph" w:styleId="2">
    <w:name w:val="footer"/>
    <w:basedOn w:val="1"/>
    <w:link w:val="6"/>
    <w:locked/>
    <w:uiPriority w:val="99"/>
    <w:pPr>
      <w:tabs>
        <w:tab w:val="center" w:pos="4153"/>
        <w:tab w:val="right" w:pos="8306"/>
      </w:tabs>
      <w:snapToGrid w:val="0"/>
      <w:jc w:val="left"/>
    </w:pPr>
    <w:rPr>
      <w:sz w:val="18"/>
      <w:szCs w:val="18"/>
    </w:rPr>
  </w:style>
  <w:style w:type="paragraph" w:styleId="3">
    <w:name w:val="header"/>
    <w:basedOn w:val="1"/>
    <w:link w:val="5"/>
    <w:locked/>
    <w:uiPriority w:val="99"/>
    <w:pPr>
      <w:pBdr>
        <w:bottom w:val="single" w:color="auto" w:sz="6" w:space="1"/>
      </w:pBdr>
      <w:tabs>
        <w:tab w:val="center" w:pos="4153"/>
        <w:tab w:val="right" w:pos="8306"/>
      </w:tabs>
      <w:snapToGrid w:val="0"/>
      <w:jc w:val="center"/>
    </w:pPr>
    <w:rPr>
      <w:sz w:val="18"/>
      <w:szCs w:val="18"/>
    </w:rPr>
  </w:style>
  <w:style w:type="character" w:customStyle="1" w:styleId="5">
    <w:name w:val="Header Char"/>
    <w:basedOn w:val="4"/>
    <w:link w:val="3"/>
    <w:locked/>
    <w:uiPriority w:val="99"/>
    <w:rPr>
      <w:rFonts w:cs="Times New Roman"/>
      <w:sz w:val="18"/>
      <w:szCs w:val="18"/>
    </w:rPr>
  </w:style>
  <w:style w:type="character" w:customStyle="1" w:styleId="6">
    <w:name w:val="Footer Char"/>
    <w:basedOn w:val="4"/>
    <w:link w:val="2"/>
    <w:locked/>
    <w:uiPriority w:val="99"/>
    <w:rPr>
      <w:rFonts w:cs="Times New Roman"/>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171</Words>
  <Characters>975</Characters>
  <Lines>0</Lines>
  <Paragraphs>0</Paragraphs>
  <ScaleCrop>false</ScaleCrop>
  <LinksUpToDate>false</LinksUpToDate>
  <CharactersWithSpaces>0</CharactersWithSpaces>
  <Application>WPS Office 个人版_9.1.0.4567_{F1E327BC-269C-435d-A152-05C5408002CA}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2014-03-15T15:48:00Z</dcterms:created>
  <dc:creator>Cheshire Cat</dc:creator>
  <cp:lastModifiedBy>lenovo</cp:lastModifiedBy>
  <dcterms:modified xsi:type="dcterms:W3CDTF">2014-06-03T02:41:38Z</dcterms:modified>
  <dc:title>共青团东南大学土木工程学院委员会文件</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2052-9.1.0.4567</vt:lpwstr>
  </property>
</Properties>
</file>